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rPr>
          <w:sz w:val="28"/>
        </w:rPr>
      </w:pPr>
    </w:p>
    <w:p>
      <w:pPr>
        <w:spacing w:line="300" w:lineRule="auto"/>
        <w:rPr>
          <w:sz w:val="28"/>
        </w:rPr>
      </w:pPr>
    </w:p>
    <w:p>
      <w:pPr>
        <w:spacing w:line="720" w:lineRule="auto"/>
        <w:jc w:val="center"/>
        <w:rPr>
          <w:rFonts w:hint="eastAsia" w:ascii="宋体" w:hAnsi="宋体" w:eastAsia="宋体" w:cs="宋体"/>
          <w:b/>
          <w:bCs/>
          <w:sz w:val="48"/>
          <w:szCs w:val="48"/>
          <w:lang w:val="en-US" w:eastAsia="zh-CN"/>
        </w:rPr>
      </w:pPr>
      <w:r>
        <w:rPr>
          <w:rFonts w:hint="eastAsia" w:ascii="宋体" w:hAnsi="宋体" w:eastAsia="宋体" w:cs="宋体"/>
          <w:b/>
          <w:bCs/>
          <w:sz w:val="48"/>
          <w:szCs w:val="48"/>
          <w:lang w:val="en-US" w:eastAsia="zh-CN"/>
        </w:rPr>
        <w:t>全天候远距离一体化数字监控系统</w:t>
      </w:r>
    </w:p>
    <w:p>
      <w:pPr>
        <w:spacing w:line="720" w:lineRule="auto"/>
        <w:jc w:val="center"/>
        <w:rPr>
          <w:rFonts w:hint="eastAsia" w:ascii="黑体" w:eastAsia="黑体"/>
          <w:b/>
          <w:color w:val="000000"/>
          <w:sz w:val="44"/>
          <w:szCs w:val="44"/>
        </w:rPr>
      </w:pPr>
      <w:r>
        <w:rPr>
          <w:rFonts w:hint="eastAsia" w:ascii="黑体" w:eastAsia="黑体"/>
          <w:b/>
          <w:color w:val="000000"/>
          <w:sz w:val="44"/>
          <w:szCs w:val="44"/>
        </w:rPr>
        <w:t>操作手册</w:t>
      </w:r>
    </w:p>
    <w:p>
      <w:pPr>
        <w:spacing w:line="720" w:lineRule="auto"/>
        <w:jc w:val="center"/>
        <w:rPr>
          <w:b/>
          <w:color w:val="000000"/>
          <w:sz w:val="44"/>
          <w:szCs w:val="44"/>
        </w:rPr>
      </w:pPr>
      <w:r>
        <w:rPr>
          <w:rFonts w:hint="eastAsia" w:ascii="黑体" w:eastAsia="黑体"/>
          <w:b/>
          <w:color w:val="000000"/>
          <w:sz w:val="44"/>
          <w:szCs w:val="44"/>
          <w:lang w:val="en-US" w:eastAsia="zh-CN"/>
        </w:rPr>
        <w:t>HGD—</w:t>
      </w:r>
      <w:r>
        <w:rPr>
          <w:rFonts w:hint="eastAsia" w:ascii="黑体" w:eastAsia="黑体"/>
          <w:b/>
          <w:color w:val="000000"/>
          <w:sz w:val="44"/>
          <w:szCs w:val="44"/>
        </w:rPr>
        <w:t>SJ系列</w:t>
      </w:r>
      <w:r>
        <w:rPr>
          <w:rFonts w:hint="eastAsia" w:ascii="黑体" w:eastAsia="黑体"/>
          <w:b/>
          <w:color w:val="000000"/>
          <w:sz w:val="44"/>
          <w:szCs w:val="44"/>
          <w:lang w:val="en-US" w:eastAsia="zh-CN"/>
        </w:rPr>
        <w:t xml:space="preserve"> </w:t>
      </w:r>
      <w:r>
        <w:rPr>
          <w:rFonts w:hint="eastAsia"/>
          <w:b/>
          <w:color w:val="000000"/>
          <w:sz w:val="44"/>
          <w:szCs w:val="44"/>
        </w:rPr>
        <w:t xml:space="preserve">Ver </w:t>
      </w:r>
      <w:r>
        <w:rPr>
          <w:b/>
          <w:color w:val="000000"/>
          <w:sz w:val="44"/>
          <w:szCs w:val="44"/>
        </w:rPr>
        <w:t>2</w:t>
      </w:r>
      <w:r>
        <w:rPr>
          <w:rFonts w:hint="eastAsia"/>
          <w:b/>
          <w:color w:val="000000"/>
          <w:sz w:val="44"/>
          <w:szCs w:val="44"/>
        </w:rPr>
        <w:t>.0</w:t>
      </w:r>
    </w:p>
    <w:p>
      <w:pPr>
        <w:spacing w:line="300" w:lineRule="auto"/>
        <w:jc w:val="center"/>
        <w:rPr>
          <w:b/>
          <w:color w:val="000000"/>
          <w:sz w:val="44"/>
          <w:szCs w:val="44"/>
        </w:rPr>
      </w:pPr>
      <w:r>
        <w:rPr>
          <w:b/>
          <w:color w:val="000000"/>
          <w:sz w:val="44"/>
          <w:szCs w:val="44"/>
        </w:rPr>
        <w:br w:type="page"/>
      </w:r>
    </w:p>
    <w:p>
      <w:pPr>
        <w:spacing w:line="300" w:lineRule="auto"/>
        <w:rPr>
          <w:sz w:val="28"/>
        </w:rPr>
      </w:pPr>
    </w:p>
    <w:p>
      <w:pPr>
        <w:spacing w:line="300" w:lineRule="auto"/>
        <w:rPr>
          <w:sz w:val="28"/>
        </w:rPr>
      </w:pPr>
      <w:r>
        <w:rPr>
          <w:rFonts w:hint="eastAsia" w:ascii="Times New Roman" w:hAnsi="Times New Roman" w:eastAsia="宋体" w:cs="Times New Roman"/>
          <w:kern w:val="2"/>
          <w:sz w:val="21"/>
          <w:szCs w:val="21"/>
          <w:lang w:val="en-US" w:eastAsia="zh-CN" w:bidi="ar-SA"/>
        </w:rPr>
        <w:pict>
          <v:shape id="_x0000_i1025" o:spt="75" type="#_x0000_t75" style="height:148.55pt;width:132.5pt;" fillcolor="#FFFFFF" filled="f" o:preferrelative="t" stroked="f" coordsize="21600,21600">
            <v:path/>
            <v:fill on="f" color2="#FFFFFF" focussize="0,0"/>
            <v:stroke on="f"/>
            <v:imagedata r:id="rId8" gain="65536f" blacklevel="0f" gamma="0" o:title="SJ系列1"/>
            <o:lock v:ext="edit" position="f" selection="f" grouping="f" rotation="f" cropping="f" text="f" aspectratio="t"/>
            <w10:wrap type="none"/>
            <w10:anchorlock/>
          </v:shape>
        </w:pict>
      </w:r>
    </w:p>
    <w:p>
      <w:pPr>
        <w:spacing w:line="300" w:lineRule="auto"/>
        <w:jc w:val="center"/>
        <w:rPr>
          <w:sz w:val="28"/>
        </w:rPr>
      </w:pPr>
    </w:p>
    <w:p>
      <w:pPr>
        <w:spacing w:line="300" w:lineRule="auto"/>
        <w:rPr>
          <w:rFonts w:hint="eastAsia" w:eastAsia="宋体"/>
          <w:sz w:val="28"/>
          <w:lang w:eastAsia="zh-CN"/>
        </w:rPr>
      </w:pPr>
      <w:r>
        <w:rPr>
          <w:rFonts w:hint="eastAsia"/>
          <w:sz w:val="28"/>
          <w:lang w:eastAsia="zh-CN"/>
        </w:rPr>
        <w:t>深圳市红光达科技有限公司</w:t>
      </w:r>
      <w:bookmarkStart w:id="46" w:name="_GoBack"/>
      <w:bookmarkEnd w:id="46"/>
    </w:p>
    <w:p>
      <w:pPr>
        <w:spacing w:line="300" w:lineRule="auto"/>
        <w:jc w:val="center"/>
        <w:rPr>
          <w:sz w:val="28"/>
        </w:rPr>
      </w:pPr>
    </w:p>
    <w:p>
      <w:pPr>
        <w:spacing w:line="300" w:lineRule="auto"/>
        <w:jc w:val="center"/>
        <w:rPr>
          <w:sz w:val="28"/>
        </w:rPr>
      </w:pPr>
      <w:r>
        <w:rPr>
          <w:rFonts w:hint="eastAsia"/>
          <w:sz w:val="28"/>
        </w:rPr>
        <w:t>在使用本产品之前，敬请您仔细阅读使用说明书</w:t>
      </w:r>
    </w:p>
    <w:p>
      <w:pPr>
        <w:spacing w:line="300" w:lineRule="auto"/>
        <w:jc w:val="center"/>
        <w:rPr>
          <w:sz w:val="28"/>
        </w:rPr>
      </w:pPr>
    </w:p>
    <w:p>
      <w:pPr>
        <w:tabs>
          <w:tab w:val="left" w:pos="6300"/>
        </w:tabs>
        <w:jc w:val="left"/>
        <w:rPr>
          <w:rFonts w:ascii="宋体" w:hAnsi="宋体" w:cs="Arial"/>
          <w:szCs w:val="21"/>
        </w:rPr>
      </w:pPr>
    </w:p>
    <w:p>
      <w:pPr/>
    </w:p>
    <w:p>
      <w:pPr>
        <w:ind w:firstLine="210" w:firstLineChars="100"/>
        <w:jc w:val="left"/>
        <w:rPr>
          <w:rFonts w:ascii="宋体" w:hAnsi="宋体" w:cs="Arial"/>
          <w:szCs w:val="21"/>
        </w:rPr>
      </w:pPr>
    </w:p>
    <w:p>
      <w:pPr>
        <w:ind w:firstLine="210" w:firstLineChars="100"/>
        <w:jc w:val="left"/>
        <w:rPr>
          <w:rFonts w:ascii="宋体" w:hAnsi="宋体" w:cs="Arial"/>
          <w:szCs w:val="21"/>
        </w:rPr>
      </w:pPr>
    </w:p>
    <w:p>
      <w:pPr>
        <w:widowControl/>
        <w:jc w:val="left"/>
        <w:rPr>
          <w:rFonts w:ascii="宋体" w:hAnsi="宋体" w:cs="Arial"/>
          <w:szCs w:val="21"/>
        </w:rPr>
      </w:pPr>
      <w:r>
        <w:rPr>
          <w:rFonts w:ascii="宋体" w:hAnsi="宋体" w:cs="Arial"/>
          <w:szCs w:val="21"/>
        </w:rPr>
        <w:br w:type="page"/>
      </w:r>
    </w:p>
    <w:p>
      <w:pPr>
        <w:ind w:firstLine="210" w:firstLineChars="100"/>
        <w:jc w:val="left"/>
        <w:rPr>
          <w:rFonts w:ascii="宋体" w:hAnsi="宋体" w:cs="Arial"/>
          <w:szCs w:val="21"/>
        </w:rPr>
      </w:pPr>
    </w:p>
    <w:p>
      <w:pPr>
        <w:pStyle w:val="16"/>
        <w:tabs>
          <w:tab w:val="right" w:leader="dot" w:pos="5943"/>
        </w:tabs>
        <w:rPr>
          <w:rFonts w:ascii="Calibri" w:hAnsi="Calibri" w:eastAsia="宋体" w:cs="黑体"/>
          <w:b w:val="0"/>
          <w:bCs w:val="0"/>
          <w:caps w:val="0"/>
          <w:sz w:val="21"/>
          <w:szCs w:val="22"/>
        </w:rPr>
      </w:pPr>
      <w:r>
        <w:rPr>
          <w:rFonts w:ascii="宋体" w:hAnsi="宋体" w:cs="Arial"/>
          <w:sz w:val="21"/>
          <w:szCs w:val="21"/>
        </w:rPr>
        <w:fldChar w:fldCharType="begin"/>
      </w:r>
      <w:r>
        <w:rPr>
          <w:rFonts w:ascii="宋体" w:hAnsi="宋体" w:cs="Arial"/>
          <w:sz w:val="21"/>
          <w:szCs w:val="21"/>
        </w:rPr>
        <w:instrText xml:space="preserve"> </w:instrText>
      </w:r>
      <w:r>
        <w:rPr>
          <w:rFonts w:hint="eastAsia" w:ascii="宋体" w:hAnsi="宋体" w:cs="Arial"/>
          <w:sz w:val="21"/>
          <w:szCs w:val="21"/>
        </w:rPr>
        <w:instrText xml:space="preserve">TOC \o "1-3" \h \z \u</w:instrText>
      </w:r>
      <w:r>
        <w:rPr>
          <w:rFonts w:ascii="宋体" w:hAnsi="宋体" w:cs="Arial"/>
          <w:sz w:val="21"/>
          <w:szCs w:val="21"/>
        </w:rPr>
        <w:instrText xml:space="preserve"> </w:instrText>
      </w:r>
      <w:r>
        <w:rPr>
          <w:rFonts w:ascii="宋体" w:hAnsi="宋体" w:cs="Arial"/>
          <w:sz w:val="21"/>
          <w:szCs w:val="21"/>
        </w:rPr>
        <w:fldChar w:fldCharType="separate"/>
      </w:r>
      <w:r>
        <w:fldChar w:fldCharType="begin"/>
      </w:r>
      <w:r>
        <w:instrText xml:space="preserve">HYPERLINK  \l "_Toc405447990" </w:instrText>
      </w:r>
      <w:r>
        <w:fldChar w:fldCharType="separate"/>
      </w:r>
      <w:r>
        <w:rPr>
          <w:rStyle w:val="24"/>
          <w:rFonts w:hint="eastAsia"/>
        </w:rPr>
        <w:t>敬</w:t>
      </w:r>
      <w:r>
        <w:rPr>
          <w:rStyle w:val="24"/>
        </w:rPr>
        <w:t xml:space="preserve">   </w:t>
      </w:r>
      <w:r>
        <w:rPr>
          <w:rStyle w:val="24"/>
          <w:rFonts w:hint="eastAsia"/>
        </w:rPr>
        <w:t>告</w:t>
      </w:r>
      <w:r>
        <w:tab/>
      </w:r>
      <w:r>
        <w:fldChar w:fldCharType="begin"/>
      </w:r>
      <w:r>
        <w:instrText xml:space="preserve"> PAGEREF _Toc405447990 \h </w:instrText>
      </w:r>
      <w:r>
        <w:fldChar w:fldCharType="separate"/>
      </w:r>
      <w:r>
        <w:rPr>
          <w:rFonts w:hint="eastAsia"/>
        </w:rPr>
        <w:t>３</w:t>
      </w:r>
      <w:r>
        <w:fldChar w:fldCharType="end"/>
      </w:r>
      <w:r>
        <w:fldChar w:fldCharType="end"/>
      </w:r>
    </w:p>
    <w:p>
      <w:pPr>
        <w:pStyle w:val="16"/>
        <w:tabs>
          <w:tab w:val="right" w:leader="dot" w:pos="5943"/>
        </w:tabs>
        <w:rPr>
          <w:rFonts w:ascii="Calibri" w:hAnsi="Calibri" w:eastAsia="宋体" w:cs="黑体"/>
          <w:b w:val="0"/>
          <w:bCs w:val="0"/>
          <w:caps w:val="0"/>
          <w:sz w:val="21"/>
          <w:szCs w:val="22"/>
        </w:rPr>
      </w:pPr>
      <w:r>
        <w:fldChar w:fldCharType="begin"/>
      </w:r>
      <w:r>
        <w:instrText xml:space="preserve">HYPERLINK  \l "_Toc405447991" </w:instrText>
      </w:r>
      <w:r>
        <w:fldChar w:fldCharType="separate"/>
      </w:r>
      <w:r>
        <w:rPr>
          <w:rStyle w:val="24"/>
          <w:rFonts w:hint="eastAsia"/>
        </w:rPr>
        <w:t>一、注意事项</w:t>
      </w:r>
      <w:r>
        <w:tab/>
      </w:r>
      <w:r>
        <w:fldChar w:fldCharType="begin"/>
      </w:r>
      <w:r>
        <w:instrText xml:space="preserve"> PAGEREF _Toc405447991 \h </w:instrText>
      </w:r>
      <w:r>
        <w:fldChar w:fldCharType="separate"/>
      </w:r>
      <w:r>
        <w:rPr>
          <w:rFonts w:hint="eastAsia"/>
        </w:rPr>
        <w:t>５</w:t>
      </w:r>
      <w:r>
        <w:fldChar w:fldCharType="end"/>
      </w:r>
      <w:r>
        <w:fldChar w:fldCharType="end"/>
      </w:r>
    </w:p>
    <w:p>
      <w:pPr>
        <w:pStyle w:val="16"/>
        <w:tabs>
          <w:tab w:val="right" w:leader="dot" w:pos="5943"/>
        </w:tabs>
        <w:rPr>
          <w:rFonts w:ascii="Calibri" w:hAnsi="Calibri" w:eastAsia="宋体" w:cs="黑体"/>
          <w:b w:val="0"/>
          <w:bCs w:val="0"/>
          <w:caps w:val="0"/>
          <w:sz w:val="21"/>
          <w:szCs w:val="22"/>
        </w:rPr>
      </w:pPr>
      <w:r>
        <w:fldChar w:fldCharType="begin"/>
      </w:r>
      <w:r>
        <w:instrText xml:space="preserve">HYPERLINK  \l "_Toc405447992" </w:instrText>
      </w:r>
      <w:r>
        <w:fldChar w:fldCharType="separate"/>
      </w:r>
      <w:r>
        <w:rPr>
          <w:rStyle w:val="24"/>
          <w:rFonts w:hint="eastAsia"/>
        </w:rPr>
        <w:t>二、特性和功能介绍</w:t>
      </w:r>
      <w:r>
        <w:tab/>
      </w:r>
      <w:r>
        <w:fldChar w:fldCharType="begin"/>
      </w:r>
      <w:r>
        <w:instrText xml:space="preserve"> PAGEREF _Toc405447992 \h </w:instrText>
      </w:r>
      <w:r>
        <w:fldChar w:fldCharType="separate"/>
      </w:r>
      <w:r>
        <w:rPr>
          <w:rFonts w:hint="eastAsia"/>
        </w:rPr>
        <w:t>７</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"_Toc405447993" </w:instrText>
      </w:r>
      <w:r>
        <w:fldChar w:fldCharType="separate"/>
      </w:r>
      <w:r>
        <w:rPr>
          <w:rStyle w:val="24"/>
        </w:rPr>
        <w:t>2.1</w:t>
      </w:r>
      <w:r>
        <w:rPr>
          <w:rStyle w:val="24"/>
          <w:rFonts w:hint="eastAsia"/>
        </w:rPr>
        <w:t>集成多协议解码器</w:t>
      </w:r>
      <w:r>
        <w:tab/>
      </w:r>
      <w:r>
        <w:fldChar w:fldCharType="begin"/>
      </w:r>
      <w:r>
        <w:instrText xml:space="preserve"> PAGEREF _Toc405447993 \h </w:instrText>
      </w:r>
      <w:r>
        <w:fldChar w:fldCharType="separate"/>
      </w:r>
      <w:r>
        <w:rPr>
          <w:rFonts w:hint="eastAsia"/>
        </w:rPr>
        <w:t>８</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"_Toc405447994" </w:instrText>
      </w:r>
      <w:r>
        <w:fldChar w:fldCharType="separate"/>
      </w:r>
      <w:r>
        <w:rPr>
          <w:rStyle w:val="24"/>
        </w:rPr>
        <w:t>2.2</w:t>
      </w:r>
      <w:r>
        <w:rPr>
          <w:rStyle w:val="24"/>
          <w:rFonts w:hint="eastAsia"/>
        </w:rPr>
        <w:t>集成全方位云台</w:t>
      </w:r>
      <w:r>
        <w:tab/>
      </w:r>
      <w:r>
        <w:fldChar w:fldCharType="begin"/>
      </w:r>
      <w:r>
        <w:instrText xml:space="preserve"> PAGEREF _Toc405447994 \h </w:instrText>
      </w:r>
      <w:r>
        <w:fldChar w:fldCharType="separate"/>
      </w:r>
      <w:r>
        <w:rPr>
          <w:rFonts w:hint="eastAsia"/>
        </w:rPr>
        <w:t>８</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"_Toc405447995" </w:instrText>
      </w:r>
      <w:r>
        <w:fldChar w:fldCharType="separate"/>
      </w:r>
      <w:r>
        <w:rPr>
          <w:rStyle w:val="24"/>
        </w:rPr>
        <w:t>2.3</w:t>
      </w:r>
      <w:r>
        <w:rPr>
          <w:rStyle w:val="24"/>
          <w:rFonts w:hint="eastAsia"/>
        </w:rPr>
        <w:t>智能化程度</w:t>
      </w:r>
      <w:r>
        <w:tab/>
      </w:r>
      <w:r>
        <w:fldChar w:fldCharType="begin"/>
      </w:r>
      <w:r>
        <w:instrText xml:space="preserve"> PAGEREF _Toc405447995 \h </w:instrText>
      </w:r>
      <w:r>
        <w:fldChar w:fldCharType="separate"/>
      </w:r>
      <w:r>
        <w:rPr>
          <w:rFonts w:hint="eastAsia"/>
        </w:rPr>
        <w:t>９</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"_Toc405447996" </w:instrText>
      </w:r>
      <w:r>
        <w:fldChar w:fldCharType="separate"/>
      </w:r>
      <w:r>
        <w:rPr>
          <w:rStyle w:val="24"/>
        </w:rPr>
        <w:t>2.4</w:t>
      </w:r>
      <w:r>
        <w:rPr>
          <w:rStyle w:val="24"/>
          <w:rFonts w:hint="eastAsia"/>
        </w:rPr>
        <w:t>摄像机功能：实际功能参考摄像机手册</w:t>
      </w:r>
      <w:r>
        <w:tab/>
      </w:r>
      <w:r>
        <w:fldChar w:fldCharType="begin"/>
      </w:r>
      <w:r>
        <w:instrText xml:space="preserve"> PAGEREF _Toc405447996 \h </w:instrText>
      </w:r>
      <w:r>
        <w:fldChar w:fldCharType="separate"/>
      </w:r>
      <w:r>
        <w:rPr>
          <w:rFonts w:hint="eastAsia"/>
        </w:rPr>
        <w:t>９</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"_Toc405447998" </w:instrText>
      </w:r>
      <w:r>
        <w:fldChar w:fldCharType="separate"/>
      </w:r>
      <w:r>
        <w:rPr>
          <w:rStyle w:val="24"/>
        </w:rPr>
        <w:t>2.</w:t>
      </w:r>
      <w:r>
        <w:rPr>
          <w:rStyle w:val="24"/>
          <w:rFonts w:hint="eastAsia"/>
          <w:lang w:val="en-US" w:eastAsia="zh-CN"/>
        </w:rPr>
        <w:t>5</w:t>
      </w:r>
      <w:r>
        <w:rPr>
          <w:rStyle w:val="24"/>
          <w:rFonts w:hint="eastAsia"/>
        </w:rPr>
        <w:t>激光照明器</w:t>
      </w:r>
      <w:r>
        <w:tab/>
      </w:r>
      <w:r>
        <w:fldChar w:fldCharType="begin"/>
      </w:r>
      <w:r>
        <w:instrText xml:space="preserve"> PAGEREF _Toc405447998 \h </w:instrText>
      </w:r>
      <w:r>
        <w:fldChar w:fldCharType="separate"/>
      </w:r>
      <w:r>
        <w:rPr>
          <w:rFonts w:hint="eastAsia"/>
        </w:rPr>
        <w:t>１０</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"_Toc405447999" </w:instrText>
      </w:r>
      <w:r>
        <w:fldChar w:fldCharType="separate"/>
      </w:r>
      <w:r>
        <w:rPr>
          <w:rStyle w:val="24"/>
        </w:rPr>
        <w:t>2.</w:t>
      </w:r>
      <w:r>
        <w:rPr>
          <w:rStyle w:val="24"/>
          <w:rFonts w:hint="eastAsia"/>
          <w:lang w:val="en-US" w:eastAsia="zh-CN"/>
        </w:rPr>
        <w:t>6</w:t>
      </w:r>
      <w:r>
        <w:rPr>
          <w:rStyle w:val="24"/>
          <w:rFonts w:hint="eastAsia"/>
        </w:rPr>
        <w:t>室外多视窗防护罩</w:t>
      </w:r>
      <w:r>
        <w:tab/>
      </w:r>
      <w:r>
        <w:fldChar w:fldCharType="begin"/>
      </w:r>
      <w:r>
        <w:instrText xml:space="preserve"> PAGEREF _Toc405447999 \h </w:instrText>
      </w:r>
      <w:r>
        <w:fldChar w:fldCharType="separate"/>
      </w:r>
      <w:r>
        <w:rPr>
          <w:rFonts w:hint="eastAsia"/>
        </w:rPr>
        <w:t>１１</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"_Toc405448000" </w:instrText>
      </w:r>
      <w:r>
        <w:fldChar w:fldCharType="separate"/>
      </w:r>
      <w:r>
        <w:rPr>
          <w:rStyle w:val="24"/>
        </w:rPr>
        <w:t>2.</w:t>
      </w:r>
      <w:r>
        <w:rPr>
          <w:rStyle w:val="24"/>
          <w:rFonts w:hint="eastAsia"/>
          <w:lang w:val="en-US" w:eastAsia="zh-CN"/>
        </w:rPr>
        <w:t>7</w:t>
      </w:r>
      <w:r>
        <w:rPr>
          <w:rStyle w:val="24"/>
          <w:rFonts w:hint="eastAsia"/>
        </w:rPr>
        <w:t>产品技术参数介绍</w:t>
      </w:r>
      <w:r>
        <w:tab/>
      </w:r>
      <w:r>
        <w:fldChar w:fldCharType="begin"/>
      </w:r>
      <w:r>
        <w:instrText xml:space="preserve"> PAGEREF _Toc405448000 \h </w:instrText>
      </w:r>
      <w:r>
        <w:fldChar w:fldCharType="separate"/>
      </w:r>
      <w:r>
        <w:rPr>
          <w:rFonts w:hint="eastAsia"/>
        </w:rPr>
        <w:t>１１</w:t>
      </w:r>
      <w:r>
        <w:fldChar w:fldCharType="end"/>
      </w:r>
      <w:r>
        <w:fldChar w:fldCharType="end"/>
      </w:r>
    </w:p>
    <w:p>
      <w:pPr>
        <w:pStyle w:val="16"/>
        <w:tabs>
          <w:tab w:val="right" w:leader="dot" w:pos="5943"/>
        </w:tabs>
        <w:rPr>
          <w:rFonts w:ascii="Calibri" w:hAnsi="Calibri" w:eastAsia="宋体" w:cs="黑体"/>
          <w:b w:val="0"/>
          <w:bCs w:val="0"/>
          <w:caps w:val="0"/>
          <w:sz w:val="21"/>
          <w:szCs w:val="22"/>
        </w:rPr>
      </w:pPr>
      <w:r>
        <w:fldChar w:fldCharType="begin"/>
      </w:r>
      <w:r>
        <w:instrText xml:space="preserve">HYPERLINK  \l "_Toc405448001" </w:instrText>
      </w:r>
      <w:r>
        <w:fldChar w:fldCharType="separate"/>
      </w:r>
      <w:r>
        <w:rPr>
          <w:rStyle w:val="24"/>
          <w:rFonts w:hint="eastAsia"/>
        </w:rPr>
        <w:t>三、云台特殊功能</w:t>
      </w:r>
      <w:r>
        <w:tab/>
      </w:r>
      <w:r>
        <w:fldChar w:fldCharType="begin"/>
      </w:r>
      <w:r>
        <w:instrText xml:space="preserve"> PAGEREF _Toc405448001 \h </w:instrText>
      </w:r>
      <w:r>
        <w:fldChar w:fldCharType="separate"/>
      </w:r>
      <w:r>
        <w:rPr>
          <w:rFonts w:hint="eastAsia"/>
        </w:rPr>
        <w:t>２１</w:t>
      </w:r>
      <w:r>
        <w:fldChar w:fldCharType="end"/>
      </w:r>
      <w:r>
        <w:fldChar w:fldCharType="end"/>
      </w:r>
    </w:p>
    <w:p>
      <w:pPr>
        <w:pStyle w:val="16"/>
        <w:tabs>
          <w:tab w:val="right" w:leader="dot" w:pos="5943"/>
        </w:tabs>
        <w:rPr>
          <w:rFonts w:ascii="Calibri" w:hAnsi="Calibri" w:eastAsia="宋体" w:cs="黑体"/>
          <w:b w:val="0"/>
          <w:bCs w:val="0"/>
          <w:caps w:val="0"/>
          <w:sz w:val="21"/>
          <w:szCs w:val="22"/>
        </w:rPr>
      </w:pPr>
      <w:r>
        <w:fldChar w:fldCharType="begin"/>
      </w:r>
      <w:r>
        <w:instrText xml:space="preserve">HYPERLINK  \l "_Toc405448005" </w:instrText>
      </w:r>
      <w:r>
        <w:fldChar w:fldCharType="separate"/>
      </w:r>
      <w:r>
        <w:rPr>
          <w:rStyle w:val="24"/>
          <w:rFonts w:hint="eastAsia"/>
        </w:rPr>
        <w:t>四、产品安装</w:t>
      </w:r>
      <w:r>
        <w:tab/>
      </w:r>
      <w:r>
        <w:fldChar w:fldCharType="begin"/>
      </w:r>
      <w:r>
        <w:instrText xml:space="preserve"> PAGEREF _Toc405448005 \h </w:instrText>
      </w:r>
      <w:r>
        <w:fldChar w:fldCharType="separate"/>
      </w:r>
      <w:r>
        <w:rPr>
          <w:rFonts w:hint="eastAsia"/>
        </w:rPr>
        <w:t>２９</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"_Toc405448006" </w:instrText>
      </w:r>
      <w:r>
        <w:fldChar w:fldCharType="separate"/>
      </w:r>
      <w:r>
        <w:rPr>
          <w:rStyle w:val="24"/>
        </w:rPr>
        <w:t>1</w:t>
      </w:r>
      <w:r>
        <w:rPr>
          <w:rStyle w:val="24"/>
          <w:rFonts w:hint="eastAsia"/>
        </w:rPr>
        <w:t>、安装前确认</w:t>
      </w:r>
      <w:r>
        <w:tab/>
      </w:r>
      <w:r>
        <w:fldChar w:fldCharType="begin"/>
      </w:r>
      <w:r>
        <w:instrText xml:space="preserve"> PAGEREF _Toc405448006 \h </w:instrText>
      </w:r>
      <w:r>
        <w:fldChar w:fldCharType="separate"/>
      </w:r>
      <w:r>
        <w:rPr>
          <w:rFonts w:hint="eastAsia"/>
        </w:rPr>
        <w:t>２９</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"_Toc405448007" </w:instrText>
      </w:r>
      <w:r>
        <w:fldChar w:fldCharType="separate"/>
      </w:r>
      <w:r>
        <w:rPr>
          <w:rStyle w:val="24"/>
        </w:rPr>
        <w:t>2</w:t>
      </w:r>
      <w:r>
        <w:rPr>
          <w:rStyle w:val="24"/>
          <w:rFonts w:hint="eastAsia"/>
        </w:rPr>
        <w:t>、安装准备</w:t>
      </w:r>
      <w:r>
        <w:tab/>
      </w:r>
      <w:r>
        <w:fldChar w:fldCharType="begin"/>
      </w:r>
      <w:r>
        <w:instrText xml:space="preserve"> PAGEREF _Toc405448007 \h </w:instrText>
      </w:r>
      <w:r>
        <w:fldChar w:fldCharType="separate"/>
      </w:r>
      <w:r>
        <w:rPr>
          <w:rFonts w:hint="eastAsia"/>
        </w:rPr>
        <w:t>３０</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"_Toc405448008" </w:instrText>
      </w:r>
      <w:r>
        <w:fldChar w:fldCharType="separate"/>
      </w:r>
      <w:r>
        <w:rPr>
          <w:rStyle w:val="24"/>
        </w:rPr>
        <w:t>3</w:t>
      </w:r>
      <w:r>
        <w:rPr>
          <w:rStyle w:val="24"/>
          <w:rFonts w:hint="eastAsia"/>
        </w:rPr>
        <w:t>、开始安装</w:t>
      </w:r>
      <w:r>
        <w:tab/>
      </w:r>
      <w:r>
        <w:fldChar w:fldCharType="begin"/>
      </w:r>
      <w:r>
        <w:instrText xml:space="preserve"> PAGEREF _Toc405448008 \h </w:instrText>
      </w:r>
      <w:r>
        <w:fldChar w:fldCharType="separate"/>
      </w:r>
      <w:r>
        <w:rPr>
          <w:rFonts w:hint="eastAsia"/>
        </w:rPr>
        <w:t>３８</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"_Toc405448009" </w:instrText>
      </w:r>
      <w:r>
        <w:fldChar w:fldCharType="separate"/>
      </w:r>
      <w:r>
        <w:rPr>
          <w:rStyle w:val="24"/>
        </w:rPr>
        <w:t>4</w:t>
      </w:r>
      <w:r>
        <w:rPr>
          <w:rStyle w:val="24"/>
          <w:rFonts w:hint="eastAsia"/>
        </w:rPr>
        <w:t>、通电测试</w:t>
      </w:r>
      <w:r>
        <w:tab/>
      </w:r>
      <w:r>
        <w:fldChar w:fldCharType="begin"/>
      </w:r>
      <w:r>
        <w:instrText xml:space="preserve"> PAGEREF _Toc405448009 \h </w:instrText>
      </w:r>
      <w:r>
        <w:fldChar w:fldCharType="separate"/>
      </w:r>
      <w:r>
        <w:rPr>
          <w:rFonts w:hint="eastAsia"/>
        </w:rPr>
        <w:t>３９</w:t>
      </w:r>
      <w:r>
        <w:fldChar w:fldCharType="end"/>
      </w:r>
      <w:r>
        <w:fldChar w:fldCharType="end"/>
      </w:r>
    </w:p>
    <w:p>
      <w:pPr>
        <w:pStyle w:val="9"/>
        <w:tabs>
          <w:tab w:val="right" w:leader="dot" w:pos="5943"/>
        </w:tabs>
        <w:rPr>
          <w:rFonts w:ascii="Calibri" w:hAnsi="Calibri" w:eastAsia="宋体" w:cs="黑体"/>
          <w:i w:val="0"/>
          <w:iCs w:val="0"/>
          <w:sz w:val="21"/>
          <w:szCs w:val="22"/>
        </w:rPr>
      </w:pPr>
      <w:r>
        <w:fldChar w:fldCharType="begin"/>
      </w:r>
      <w:r>
        <w:instrText xml:space="preserve">HYPERLINK  \l "_Toc405448010" </w:instrText>
      </w:r>
      <w:r>
        <w:fldChar w:fldCharType="separate"/>
      </w:r>
      <w:r>
        <w:rPr>
          <w:rStyle w:val="24"/>
        </w:rPr>
        <w:t>5</w:t>
      </w:r>
      <w:r>
        <w:rPr>
          <w:rStyle w:val="24"/>
          <w:rFonts w:hint="eastAsia"/>
        </w:rPr>
        <w:t>、激光光轴调整</w:t>
      </w:r>
      <w:r>
        <w:tab/>
      </w:r>
      <w:r>
        <w:fldChar w:fldCharType="begin"/>
      </w:r>
      <w:r>
        <w:instrText xml:space="preserve"> PAGEREF _Toc405448010 \h </w:instrText>
      </w:r>
      <w:r>
        <w:fldChar w:fldCharType="separate"/>
      </w:r>
      <w:r>
        <w:rPr>
          <w:rFonts w:hint="eastAsia"/>
        </w:rPr>
        <w:t>４０</w:t>
      </w:r>
      <w:r>
        <w:fldChar w:fldCharType="end"/>
      </w:r>
      <w:r>
        <w:fldChar w:fldCharType="end"/>
      </w:r>
    </w:p>
    <w:p>
      <w:pPr>
        <w:pStyle w:val="16"/>
        <w:tabs>
          <w:tab w:val="right" w:leader="dot" w:pos="5943"/>
        </w:tabs>
        <w:rPr>
          <w:rFonts w:ascii="Calibri" w:hAnsi="Calibri" w:eastAsia="宋体" w:cs="黑体"/>
          <w:b w:val="0"/>
          <w:bCs w:val="0"/>
          <w:caps w:val="0"/>
          <w:sz w:val="21"/>
          <w:szCs w:val="22"/>
        </w:rPr>
      </w:pPr>
      <w:r>
        <w:fldChar w:fldCharType="begin"/>
      </w:r>
      <w:r>
        <w:instrText xml:space="preserve">HYPERLINK  \l "_Toc405448011" </w:instrText>
      </w:r>
      <w:r>
        <w:fldChar w:fldCharType="separate"/>
      </w:r>
      <w:r>
        <w:rPr>
          <w:rFonts w:hint="eastAsia"/>
          <w:lang w:eastAsia="zh-CN"/>
        </w:rPr>
        <w:t>五</w:t>
      </w:r>
      <w:r>
        <w:rPr>
          <w:rStyle w:val="24"/>
          <w:rFonts w:hint="eastAsia"/>
        </w:rPr>
        <w:t>、常见故障分析表</w:t>
      </w:r>
      <w:r>
        <w:tab/>
      </w:r>
      <w:r>
        <w:fldChar w:fldCharType="begin"/>
      </w:r>
      <w:r>
        <w:instrText xml:space="preserve"> PAGEREF _Toc405448011 \h </w:instrText>
      </w:r>
      <w:r>
        <w:fldChar w:fldCharType="separate"/>
      </w:r>
      <w:r>
        <w:rPr>
          <w:rFonts w:hint="eastAsia"/>
        </w:rPr>
        <w:t>４１</w:t>
      </w:r>
      <w:r>
        <w:fldChar w:fldCharType="end"/>
      </w:r>
      <w:r>
        <w:fldChar w:fldCharType="end"/>
      </w:r>
    </w:p>
    <w:p>
      <w:pPr>
        <w:spacing w:line="0" w:lineRule="atLeast"/>
        <w:jc w:val="center"/>
        <w:rPr>
          <w:rFonts w:ascii="宋体" w:hAnsi="宋体" w:cs="Arial"/>
          <w:sz w:val="22"/>
          <w:szCs w:val="21"/>
        </w:rPr>
      </w:pPr>
      <w:r>
        <w:rPr>
          <w:rFonts w:ascii="宋体" w:hAnsi="宋体" w:cs="Arial"/>
          <w:sz w:val="22"/>
          <w:szCs w:val="21"/>
        </w:rPr>
        <w:fldChar w:fldCharType="end"/>
      </w:r>
      <w:bookmarkStart w:id="0" w:name="_Toc405447552"/>
      <w:bookmarkStart w:id="1" w:name="_Toc336694015"/>
      <w:bookmarkStart w:id="2" w:name="_Toc405447990"/>
    </w:p>
    <w:p>
      <w:pPr>
        <w:widowControl/>
        <w:jc w:val="center"/>
        <w:rPr>
          <w:sz w:val="22"/>
        </w:rPr>
      </w:pPr>
      <w:r>
        <w:rPr>
          <w:rFonts w:ascii="宋体" w:hAnsi="宋体" w:cs="Arial"/>
          <w:sz w:val="22"/>
          <w:szCs w:val="21"/>
        </w:rPr>
        <w:br w:type="page"/>
      </w:r>
      <w:r>
        <w:rPr>
          <w:sz w:val="36"/>
          <w:szCs w:val="32"/>
        </w:rPr>
        <w:t xml:space="preserve">敬 </w:t>
      </w:r>
      <w:r>
        <w:rPr>
          <w:rFonts w:hint="eastAsia"/>
          <w:sz w:val="36"/>
          <w:szCs w:val="32"/>
        </w:rPr>
        <w:t xml:space="preserve">  </w:t>
      </w:r>
      <w:r>
        <w:rPr>
          <w:sz w:val="36"/>
          <w:szCs w:val="32"/>
        </w:rPr>
        <w:t>告</w:t>
      </w:r>
      <w:bookmarkEnd w:id="0"/>
      <w:bookmarkEnd w:id="1"/>
      <w:bookmarkEnd w:id="2"/>
    </w:p>
    <w:p>
      <w:pPr>
        <w:spacing w:line="0" w:lineRule="atLeast"/>
        <w:ind w:firstLine="840" w:firstLineChars="300"/>
        <w:rPr>
          <w:rFonts w:ascii="宋体" w:hAnsi="宋体"/>
          <w:sz w:val="28"/>
          <w:szCs w:val="24"/>
        </w:rPr>
      </w:pPr>
    </w:p>
    <w:p>
      <w:pPr>
        <w:rPr>
          <w:b/>
          <w:sz w:val="28"/>
          <w:szCs w:val="24"/>
        </w:rPr>
      </w:pPr>
      <w:r>
        <w:rPr>
          <w:b/>
          <w:sz w:val="28"/>
          <w:szCs w:val="24"/>
        </w:rPr>
        <w:t>尊敬的用户</w:t>
      </w:r>
      <w:r>
        <w:rPr>
          <w:rFonts w:hint="eastAsia"/>
          <w:b/>
          <w:sz w:val="28"/>
          <w:szCs w:val="24"/>
        </w:rPr>
        <w:t>：</w:t>
      </w:r>
    </w:p>
    <w:p>
      <w:pPr>
        <w:spacing w:line="300" w:lineRule="auto"/>
        <w:rPr>
          <w:sz w:val="28"/>
          <w:szCs w:val="24"/>
        </w:rPr>
      </w:pPr>
    </w:p>
    <w:p>
      <w:pPr>
        <w:pStyle w:val="30"/>
        <w:ind w:firstLine="480" w:firstLineChars="200"/>
        <w:rPr>
          <w:sz w:val="24"/>
          <w:szCs w:val="24"/>
        </w:rPr>
      </w:pPr>
      <w:r>
        <w:rPr>
          <w:sz w:val="24"/>
          <w:szCs w:val="24"/>
        </w:rPr>
        <w:t>感</w:t>
      </w:r>
      <w:r>
        <w:rPr>
          <w:rFonts w:hint="eastAsia"/>
          <w:sz w:val="24"/>
          <w:szCs w:val="24"/>
        </w:rPr>
        <w:t>谢</w:t>
      </w:r>
      <w:r>
        <w:rPr>
          <w:sz w:val="24"/>
          <w:szCs w:val="24"/>
        </w:rPr>
        <w:t>您购买使用</w:t>
      </w:r>
      <w:r>
        <w:rPr>
          <w:rFonts w:hint="eastAsia"/>
          <w:sz w:val="24"/>
          <w:szCs w:val="24"/>
          <w:lang w:eastAsia="zh-CN"/>
        </w:rPr>
        <w:t>深圳市红光达科技有限</w:t>
      </w:r>
      <w:r>
        <w:rPr>
          <w:rFonts w:hint="eastAsia"/>
          <w:sz w:val="24"/>
          <w:szCs w:val="24"/>
        </w:rPr>
        <w:t>公司</w:t>
      </w:r>
      <w:r>
        <w:rPr>
          <w:sz w:val="24"/>
          <w:szCs w:val="24"/>
        </w:rPr>
        <w:t>产品</w:t>
      </w:r>
      <w:r>
        <w:rPr>
          <w:rFonts w:hint="eastAsia"/>
          <w:sz w:val="24"/>
          <w:szCs w:val="24"/>
        </w:rPr>
        <w:t>。</w:t>
      </w:r>
      <w:r>
        <w:rPr>
          <w:sz w:val="24"/>
          <w:szCs w:val="24"/>
        </w:rPr>
        <w:t>为了您的安全和利益</w:t>
      </w:r>
      <w:r>
        <w:rPr>
          <w:rFonts w:hint="eastAsia"/>
          <w:sz w:val="24"/>
          <w:szCs w:val="24"/>
        </w:rPr>
        <w:t>，</w:t>
      </w:r>
      <w:r>
        <w:rPr>
          <w:sz w:val="24"/>
          <w:szCs w:val="24"/>
        </w:rPr>
        <w:t>在使用产品前请您仔细阅读本产品用户使用手册及随机附带的全部资料</w:t>
      </w:r>
      <w:r>
        <w:rPr>
          <w:rFonts w:hint="eastAsia"/>
          <w:sz w:val="24"/>
          <w:szCs w:val="24"/>
        </w:rPr>
        <w:t>。</w:t>
      </w:r>
      <w:r>
        <w:rPr>
          <w:sz w:val="24"/>
          <w:szCs w:val="24"/>
        </w:rPr>
        <w:t>如果您未按照用户使用手册操作和使用产品</w:t>
      </w:r>
      <w:r>
        <w:rPr>
          <w:rFonts w:hint="eastAsia"/>
          <w:sz w:val="24"/>
          <w:szCs w:val="24"/>
        </w:rPr>
        <w:t>，</w:t>
      </w:r>
      <w:r>
        <w:rPr>
          <w:sz w:val="24"/>
          <w:szCs w:val="24"/>
        </w:rPr>
        <w:t>而导致任何的人身伤害</w:t>
      </w:r>
      <w:r>
        <w:rPr>
          <w:rFonts w:hint="eastAsia"/>
          <w:sz w:val="24"/>
          <w:szCs w:val="24"/>
        </w:rPr>
        <w:t>，</w:t>
      </w:r>
      <w:r>
        <w:rPr>
          <w:sz w:val="24"/>
          <w:szCs w:val="24"/>
        </w:rPr>
        <w:t>财产或其他损失</w:t>
      </w:r>
      <w:r>
        <w:rPr>
          <w:rFonts w:hint="eastAsia"/>
          <w:sz w:val="24"/>
          <w:szCs w:val="24"/>
        </w:rPr>
        <w:t>，我公司</w:t>
      </w:r>
      <w:r>
        <w:rPr>
          <w:sz w:val="24"/>
          <w:szCs w:val="24"/>
        </w:rPr>
        <w:t>不承担责任</w:t>
      </w:r>
      <w:r>
        <w:rPr>
          <w:rFonts w:hint="eastAsia"/>
          <w:sz w:val="24"/>
          <w:szCs w:val="24"/>
        </w:rPr>
        <w:t>。</w:t>
      </w:r>
    </w:p>
    <w:p>
      <w:pPr>
        <w:pStyle w:val="30"/>
        <w:ind w:firstLine="480" w:firstLineChars="200"/>
        <w:rPr>
          <w:sz w:val="24"/>
          <w:szCs w:val="24"/>
        </w:rPr>
      </w:pPr>
      <w:r>
        <w:rPr>
          <w:sz w:val="24"/>
          <w:szCs w:val="24"/>
        </w:rPr>
        <w:t>关于本产品用户使用手册(以下简称"手册")</w:t>
      </w:r>
      <w:r>
        <w:rPr>
          <w:rFonts w:hint="eastAsia"/>
          <w:sz w:val="24"/>
          <w:szCs w:val="24"/>
        </w:rPr>
        <w:t>，</w:t>
      </w:r>
      <w:r>
        <w:rPr>
          <w:sz w:val="24"/>
          <w:szCs w:val="24"/>
        </w:rPr>
        <w:t>手册版权属于</w:t>
      </w:r>
      <w:r>
        <w:rPr>
          <w:rFonts w:hint="eastAsia"/>
          <w:sz w:val="24"/>
          <w:szCs w:val="24"/>
        </w:rPr>
        <w:t>我公司</w:t>
      </w:r>
      <w:r>
        <w:rPr>
          <w:sz w:val="24"/>
          <w:szCs w:val="24"/>
        </w:rPr>
        <w:t>所有</w:t>
      </w:r>
      <w:r>
        <w:rPr>
          <w:rFonts w:hint="eastAsia"/>
          <w:sz w:val="24"/>
          <w:szCs w:val="24"/>
        </w:rPr>
        <w:t>；</w:t>
      </w:r>
      <w:r>
        <w:rPr>
          <w:sz w:val="24"/>
          <w:szCs w:val="24"/>
        </w:rPr>
        <w:t>手册提及的商标</w:t>
      </w:r>
      <w:r>
        <w:rPr>
          <w:rFonts w:hint="eastAsia"/>
          <w:sz w:val="24"/>
          <w:szCs w:val="24"/>
        </w:rPr>
        <w:t>、</w:t>
      </w:r>
      <w:r>
        <w:rPr>
          <w:sz w:val="24"/>
          <w:szCs w:val="24"/>
        </w:rPr>
        <w:t>字号属于它们各自的权利拥有者</w:t>
      </w:r>
      <w:r>
        <w:rPr>
          <w:rFonts w:hint="eastAsia"/>
          <w:sz w:val="24"/>
          <w:szCs w:val="24"/>
        </w:rPr>
        <w:t>。</w:t>
      </w:r>
    </w:p>
    <w:p>
      <w:pPr>
        <w:pStyle w:val="30"/>
        <w:rPr>
          <w:sz w:val="24"/>
          <w:szCs w:val="24"/>
        </w:rPr>
      </w:pPr>
      <w:r>
        <w:rPr>
          <w:sz w:val="24"/>
          <w:szCs w:val="24"/>
        </w:rPr>
        <w:t>如果您对手册的任何内容或条款存在不明或异议</w:t>
      </w:r>
      <w:r>
        <w:rPr>
          <w:rFonts w:hint="eastAsia"/>
          <w:sz w:val="24"/>
          <w:szCs w:val="24"/>
        </w:rPr>
        <w:t>，</w:t>
      </w:r>
      <w:r>
        <w:rPr>
          <w:sz w:val="24"/>
          <w:szCs w:val="24"/>
        </w:rPr>
        <w:t>请在购机后七日内向</w:t>
      </w:r>
      <w:r>
        <w:rPr>
          <w:rFonts w:hint="eastAsia"/>
          <w:sz w:val="24"/>
          <w:szCs w:val="24"/>
        </w:rPr>
        <w:t>深圳</w:t>
      </w:r>
      <w:r>
        <w:rPr>
          <w:sz w:val="24"/>
          <w:szCs w:val="24"/>
        </w:rPr>
        <w:t>市红光达科技</w:t>
      </w:r>
      <w:r>
        <w:rPr>
          <w:rFonts w:hint="eastAsia"/>
          <w:sz w:val="24"/>
          <w:szCs w:val="24"/>
        </w:rPr>
        <w:t>有限公司</w:t>
      </w:r>
      <w:r>
        <w:rPr>
          <w:sz w:val="24"/>
          <w:szCs w:val="24"/>
        </w:rPr>
        <w:t>提出书面异议</w:t>
      </w:r>
      <w:r>
        <w:rPr>
          <w:rFonts w:hint="eastAsia"/>
          <w:sz w:val="24"/>
          <w:szCs w:val="24"/>
        </w:rPr>
        <w:t>，</w:t>
      </w:r>
      <w:r>
        <w:rPr>
          <w:sz w:val="24"/>
          <w:szCs w:val="24"/>
        </w:rPr>
        <w:t>否则视为您已经同意</w:t>
      </w:r>
      <w:r>
        <w:rPr>
          <w:rFonts w:hint="eastAsia"/>
          <w:sz w:val="24"/>
          <w:szCs w:val="24"/>
        </w:rPr>
        <w:t>、</w:t>
      </w:r>
      <w:r>
        <w:rPr>
          <w:sz w:val="24"/>
          <w:szCs w:val="24"/>
        </w:rPr>
        <w:t>理解并接受本手册全部内容</w:t>
      </w:r>
      <w:r>
        <w:rPr>
          <w:rFonts w:hint="eastAsia"/>
          <w:sz w:val="24"/>
          <w:szCs w:val="24"/>
        </w:rPr>
        <w:t>。</w:t>
      </w:r>
      <w:r>
        <w:rPr>
          <w:sz w:val="24"/>
          <w:szCs w:val="24"/>
        </w:rPr>
        <w:t>产品使用过程中</w:t>
      </w:r>
      <w:r>
        <w:rPr>
          <w:rFonts w:hint="eastAsia"/>
          <w:sz w:val="24"/>
          <w:szCs w:val="24"/>
        </w:rPr>
        <w:t>，</w:t>
      </w:r>
      <w:r>
        <w:rPr>
          <w:sz w:val="24"/>
          <w:szCs w:val="24"/>
        </w:rPr>
        <w:t>如果您遇到问题</w:t>
      </w:r>
      <w:r>
        <w:rPr>
          <w:rFonts w:hint="eastAsia"/>
          <w:sz w:val="24"/>
          <w:szCs w:val="24"/>
        </w:rPr>
        <w:t>，</w:t>
      </w:r>
      <w:r>
        <w:rPr>
          <w:sz w:val="24"/>
          <w:szCs w:val="24"/>
        </w:rPr>
        <w:t>欢迎致电咨询</w:t>
      </w:r>
      <w:r>
        <w:rPr>
          <w:rFonts w:hint="eastAsia"/>
          <w:sz w:val="24"/>
          <w:szCs w:val="24"/>
        </w:rPr>
        <w:t>：</w:t>
      </w:r>
      <w:r>
        <w:rPr>
          <w:rFonts w:hint="eastAsia"/>
          <w:sz w:val="24"/>
          <w:szCs w:val="24"/>
          <w:lang w:val="en-US" w:eastAsia="zh-CN"/>
        </w:rPr>
        <w:t>0755-23016162</w:t>
      </w:r>
    </w:p>
    <w:p>
      <w:pPr>
        <w:pStyle w:val="30"/>
        <w:rPr>
          <w:sz w:val="24"/>
          <w:szCs w:val="24"/>
        </w:rPr>
      </w:pPr>
    </w:p>
    <w:p>
      <w:pPr>
        <w:pStyle w:val="30"/>
        <w:ind w:firstLine="480" w:firstLineChars="200"/>
        <w:rPr>
          <w:sz w:val="24"/>
          <w:szCs w:val="24"/>
        </w:rPr>
      </w:pPr>
      <w:r>
        <w:rPr>
          <w:sz w:val="24"/>
          <w:szCs w:val="24"/>
        </w:rPr>
        <w:t>手册内容如同实际产品不一致</w:t>
      </w:r>
      <w:r>
        <w:rPr>
          <w:rFonts w:hint="eastAsia"/>
          <w:sz w:val="24"/>
          <w:szCs w:val="24"/>
        </w:rPr>
        <w:t>，</w:t>
      </w:r>
      <w:r>
        <w:rPr>
          <w:sz w:val="24"/>
          <w:szCs w:val="24"/>
        </w:rPr>
        <w:t>以实际产品为准</w:t>
      </w:r>
      <w:r>
        <w:rPr>
          <w:rFonts w:hint="eastAsia"/>
          <w:sz w:val="24"/>
          <w:szCs w:val="24"/>
        </w:rPr>
        <w:t>。</w:t>
      </w:r>
    </w:p>
    <w:p>
      <w:pPr>
        <w:pStyle w:val="30"/>
        <w:rPr>
          <w:rFonts w:hint="eastAsia"/>
          <w:sz w:val="24"/>
          <w:szCs w:val="24"/>
        </w:rPr>
      </w:pPr>
      <w:r>
        <w:rPr>
          <w:rFonts w:hint="eastAsia"/>
          <w:sz w:val="24"/>
          <w:szCs w:val="24"/>
        </w:rPr>
        <w:t>我公司</w:t>
      </w:r>
      <w:r>
        <w:rPr>
          <w:sz w:val="24"/>
          <w:szCs w:val="24"/>
        </w:rPr>
        <w:t>保留对用户使用手册解释和修改的权利</w:t>
      </w:r>
      <w:r>
        <w:rPr>
          <w:rFonts w:hint="eastAsia"/>
          <w:sz w:val="24"/>
          <w:szCs w:val="24"/>
        </w:rPr>
        <w:t>，</w:t>
      </w:r>
      <w:r>
        <w:rPr>
          <w:sz w:val="24"/>
          <w:szCs w:val="24"/>
        </w:rPr>
        <w:t>对手册的任何修正</w:t>
      </w:r>
      <w:r>
        <w:rPr>
          <w:rFonts w:hint="eastAsia"/>
          <w:sz w:val="24"/>
          <w:szCs w:val="24"/>
        </w:rPr>
        <w:t>、</w:t>
      </w:r>
      <w:r>
        <w:rPr>
          <w:sz w:val="24"/>
          <w:szCs w:val="24"/>
        </w:rPr>
        <w:t>更新</w:t>
      </w:r>
      <w:r>
        <w:rPr>
          <w:rFonts w:hint="eastAsia"/>
          <w:sz w:val="24"/>
          <w:szCs w:val="24"/>
        </w:rPr>
        <w:t>、</w:t>
      </w:r>
      <w:r>
        <w:rPr>
          <w:sz w:val="24"/>
          <w:szCs w:val="24"/>
        </w:rPr>
        <w:t>解释</w:t>
      </w:r>
      <w:r>
        <w:rPr>
          <w:rFonts w:hint="eastAsia"/>
          <w:sz w:val="24"/>
          <w:szCs w:val="24"/>
        </w:rPr>
        <w:t>会</w:t>
      </w:r>
      <w:r>
        <w:rPr>
          <w:sz w:val="24"/>
          <w:szCs w:val="24"/>
        </w:rPr>
        <w:t>在</w:t>
      </w:r>
      <w:r>
        <w:rPr>
          <w:rFonts w:hint="eastAsia"/>
          <w:sz w:val="24"/>
          <w:szCs w:val="24"/>
        </w:rPr>
        <w:t>公司</w:t>
      </w:r>
      <w:r>
        <w:rPr>
          <w:sz w:val="24"/>
          <w:szCs w:val="24"/>
        </w:rPr>
        <w:t>网站予以公布</w:t>
      </w:r>
      <w:r>
        <w:rPr>
          <w:rFonts w:hint="eastAsia"/>
          <w:sz w:val="24"/>
          <w:szCs w:val="24"/>
        </w:rPr>
        <w:t>，</w:t>
      </w:r>
      <w:r>
        <w:rPr>
          <w:sz w:val="24"/>
          <w:szCs w:val="24"/>
        </w:rPr>
        <w:t>请您留意</w:t>
      </w:r>
      <w:r>
        <w:rPr>
          <w:rFonts w:hint="eastAsia"/>
          <w:sz w:val="24"/>
          <w:szCs w:val="24"/>
        </w:rPr>
        <w:t>。</w:t>
      </w:r>
    </w:p>
    <w:p>
      <w:pPr>
        <w:pStyle w:val="30"/>
        <w:rPr>
          <w:rFonts w:hint="eastAsia"/>
          <w:sz w:val="24"/>
          <w:szCs w:val="24"/>
          <w:lang w:val="en-US" w:eastAsia="zh-CN"/>
        </w:rPr>
      </w:pPr>
      <w:r>
        <w:rPr>
          <w:rFonts w:hint="eastAsia"/>
          <w:sz w:val="24"/>
          <w:szCs w:val="24"/>
          <w:lang w:val="en-US" w:eastAsia="zh-CN"/>
        </w:rPr>
        <w:fldChar w:fldCharType="begin"/>
      </w:r>
      <w:r>
        <w:rPr>
          <w:rFonts w:hint="eastAsia"/>
          <w:sz w:val="24"/>
          <w:szCs w:val="24"/>
          <w:lang w:val="en-US" w:eastAsia="zh-CN"/>
        </w:rPr>
        <w:instrText xml:space="preserve"> HYPERLINK "http://www.hgdcctv.com" </w:instrText>
      </w:r>
      <w:r>
        <w:rPr>
          <w:rFonts w:hint="eastAsia"/>
          <w:sz w:val="24"/>
          <w:szCs w:val="24"/>
          <w:lang w:val="en-US" w:eastAsia="zh-CN"/>
        </w:rPr>
        <w:fldChar w:fldCharType="separate"/>
      </w:r>
      <w:r>
        <w:rPr>
          <w:rStyle w:val="24"/>
          <w:rFonts w:hint="eastAsia"/>
          <w:sz w:val="24"/>
          <w:szCs w:val="24"/>
          <w:lang w:val="en-US" w:eastAsia="zh-CN"/>
        </w:rPr>
        <w:t>www.hgdcctv.com</w:t>
      </w:r>
      <w:r>
        <w:rPr>
          <w:rFonts w:hint="eastAsia"/>
          <w:sz w:val="24"/>
          <w:szCs w:val="24"/>
          <w:lang w:val="en-US" w:eastAsia="zh-CN"/>
        </w:rPr>
        <w:fldChar w:fldCharType="end"/>
      </w:r>
      <w:r>
        <w:rPr>
          <w:rFonts w:hint="eastAsia"/>
          <w:sz w:val="24"/>
          <w:szCs w:val="24"/>
          <w:lang w:val="en-US" w:eastAsia="zh-CN"/>
        </w:rPr>
        <w:t xml:space="preserve">       </w:t>
      </w:r>
      <w:r>
        <w:rPr>
          <w:rFonts w:hint="eastAsia"/>
          <w:sz w:val="24"/>
          <w:szCs w:val="24"/>
          <w:lang w:val="en-US" w:eastAsia="zh-CN"/>
        </w:rPr>
        <w:fldChar w:fldCharType="begin"/>
      </w:r>
      <w:r>
        <w:rPr>
          <w:rFonts w:hint="eastAsia"/>
          <w:sz w:val="24"/>
          <w:szCs w:val="24"/>
          <w:lang w:val="en-US" w:eastAsia="zh-CN"/>
        </w:rPr>
        <w:instrText xml:space="preserve"> HYPERLINK "mailto:hgd@hgdcctv.com" </w:instrText>
      </w:r>
      <w:r>
        <w:rPr>
          <w:rFonts w:hint="eastAsia"/>
          <w:sz w:val="24"/>
          <w:szCs w:val="24"/>
          <w:lang w:val="en-US" w:eastAsia="zh-CN"/>
        </w:rPr>
        <w:fldChar w:fldCharType="separate"/>
      </w:r>
      <w:r>
        <w:rPr>
          <w:rStyle w:val="24"/>
          <w:rFonts w:hint="eastAsia"/>
          <w:sz w:val="24"/>
          <w:szCs w:val="24"/>
          <w:lang w:val="en-US" w:eastAsia="zh-CN"/>
        </w:rPr>
        <w:t>hgd@hgdcctv.com</w:t>
      </w:r>
      <w:r>
        <w:rPr>
          <w:rFonts w:hint="eastAsia"/>
          <w:sz w:val="24"/>
          <w:szCs w:val="24"/>
          <w:lang w:val="en-US" w:eastAsia="zh-CN"/>
        </w:rPr>
        <w:fldChar w:fldCharType="end"/>
      </w:r>
    </w:p>
    <w:p>
      <w:pPr>
        <w:pStyle w:val="30"/>
        <w:rPr>
          <w:sz w:val="24"/>
          <w:szCs w:val="24"/>
        </w:rPr>
      </w:pPr>
    </w:p>
    <w:p>
      <w:pPr>
        <w:pStyle w:val="30"/>
        <w:ind w:firstLine="360" w:firstLineChars="150"/>
        <w:rPr>
          <w:sz w:val="24"/>
          <w:szCs w:val="24"/>
        </w:rPr>
      </w:pPr>
      <w:r>
        <w:rPr>
          <w:rFonts w:hint="eastAsia"/>
          <w:sz w:val="24"/>
          <w:szCs w:val="24"/>
          <w:lang w:val="en-US" w:eastAsia="zh-CN"/>
        </w:rPr>
        <w:t xml:space="preserve">           </w:t>
      </w:r>
      <w:r>
        <w:rPr>
          <w:sz w:val="24"/>
          <w:szCs w:val="24"/>
        </w:rPr>
        <w:t>致</w:t>
      </w:r>
      <w:r>
        <w:rPr>
          <w:rFonts w:hint="eastAsia"/>
          <w:sz w:val="24"/>
          <w:szCs w:val="24"/>
        </w:rPr>
        <w:t>敬</w:t>
      </w:r>
      <w:r>
        <w:rPr>
          <w:sz w:val="24"/>
          <w:szCs w:val="24"/>
        </w:rPr>
        <w:t>!</w:t>
      </w:r>
    </w:p>
    <w:p>
      <w:pPr>
        <w:spacing w:line="300" w:lineRule="auto"/>
        <w:ind w:firstLine="420"/>
        <w:rPr>
          <w:rFonts w:ascii="宋体" w:hAnsi="宋体"/>
          <w:sz w:val="28"/>
          <w:szCs w:val="28"/>
        </w:rPr>
      </w:pPr>
    </w:p>
    <w:p>
      <w:pPr>
        <w:spacing w:line="300" w:lineRule="auto"/>
        <w:ind w:firstLine="420"/>
        <w:rPr>
          <w:rFonts w:ascii="宋体" w:hAnsi="宋体"/>
          <w:sz w:val="28"/>
          <w:szCs w:val="28"/>
        </w:rPr>
      </w:pPr>
    </w:p>
    <w:p>
      <w:pPr>
        <w:jc w:val="right"/>
        <w:rPr>
          <w:rFonts w:ascii="宋体" w:hAnsi="宋体"/>
          <w:sz w:val="28"/>
          <w:szCs w:val="28"/>
        </w:rPr>
      </w:pPr>
    </w:p>
    <w:p>
      <w:pPr>
        <w:pStyle w:val="2"/>
        <w:spacing w:before="100" w:beforeAutospacing="1" w:after="100" w:afterAutospacing="1" w:line="480" w:lineRule="auto"/>
        <w:jc w:val="left"/>
        <w:rPr>
          <w:sz w:val="32"/>
          <w:szCs w:val="32"/>
        </w:rPr>
      </w:pPr>
      <w:bookmarkStart w:id="3" w:name="_Toc405447991"/>
      <w:bookmarkStart w:id="4" w:name="_Toc336694016"/>
      <w:bookmarkStart w:id="5" w:name="_Toc405447553"/>
      <w:r>
        <w:rPr>
          <w:rFonts w:hint="eastAsia"/>
          <w:sz w:val="32"/>
          <w:szCs w:val="32"/>
        </w:rPr>
        <w:t>一、注意事项</w:t>
      </w:r>
      <w:bookmarkEnd w:id="3"/>
      <w:bookmarkEnd w:id="4"/>
      <w:bookmarkEnd w:id="5"/>
    </w:p>
    <w:p>
      <w:pPr>
        <w:spacing w:line="0" w:lineRule="atLeast"/>
        <w:rPr>
          <w:rFonts w:ascii="宋体" w:hAnsi="宋体"/>
          <w:b/>
          <w:sz w:val="24"/>
          <w:szCs w:val="24"/>
        </w:rPr>
      </w:pPr>
      <w:r>
        <w:rPr>
          <w:rFonts w:hint="eastAsia" w:ascii="宋体" w:hAnsi="宋体"/>
          <w:b/>
          <w:sz w:val="24"/>
          <w:szCs w:val="24"/>
        </w:rPr>
        <w:t>提醒用户防范潜在的严重伤害危险！</w:t>
      </w:r>
    </w:p>
    <w:p>
      <w:pPr>
        <w:spacing w:line="0" w:lineRule="atLeast"/>
        <w:ind w:firstLine="480" w:firstLineChars="200"/>
        <w:rPr>
          <w:rFonts w:ascii="宋体" w:hAnsi="宋体"/>
          <w:sz w:val="24"/>
          <w:szCs w:val="24"/>
        </w:rPr>
      </w:pPr>
    </w:p>
    <w:p>
      <w:pPr>
        <w:spacing w:line="360" w:lineRule="auto"/>
        <w:ind w:left="490" w:hanging="490"/>
        <w:rPr>
          <w:rFonts w:ascii="宋体" w:hAnsi="宋体"/>
          <w:sz w:val="24"/>
          <w:szCs w:val="24"/>
        </w:rPr>
      </w:pPr>
      <w:r>
        <w:rPr>
          <w:rFonts w:hint="eastAsia" w:ascii="宋体" w:hAnsi="宋体"/>
          <w:sz w:val="24"/>
          <w:szCs w:val="24"/>
        </w:rPr>
        <w:t>1.  安装本设备之前，请仔细阅读本手册。</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2.  应遵守设备上和说明书上所有的警告项目。</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3.  在运输与使用过程中应避免剧烈震动、挤压等不正确操作，以免损坏机器内部的精密光学及电子元器件。</w:t>
      </w:r>
    </w:p>
    <w:p>
      <w:pPr>
        <w:spacing w:line="360" w:lineRule="auto"/>
        <w:ind w:left="490" w:hanging="490"/>
        <w:rPr>
          <w:rFonts w:ascii="宋体" w:hAnsi="宋体"/>
          <w:color w:val="1F1A17"/>
          <w:kern w:val="0"/>
          <w:sz w:val="24"/>
          <w:szCs w:val="24"/>
        </w:rPr>
      </w:pPr>
      <w:r>
        <w:rPr>
          <w:rFonts w:hint="eastAsia" w:ascii="宋体" w:hAnsi="宋体"/>
          <w:sz w:val="24"/>
          <w:szCs w:val="24"/>
        </w:rPr>
        <w:t>4.</w:t>
      </w:r>
      <w:r>
        <w:rPr>
          <w:rFonts w:hint="eastAsia" w:ascii="宋体" w:hAnsi="宋体"/>
          <w:color w:val="1F1A17"/>
          <w:kern w:val="0"/>
          <w:sz w:val="24"/>
          <w:szCs w:val="24"/>
        </w:rPr>
        <w:t xml:space="preserve">  请使用机器配备电源，并按照手册上说明的接线方式进行连接。</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5.  擅自打开机壳可能造成触电危险或设备损坏，如有问题请不要试图自己维修，所有维修事宜请与本公司联系。</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6.  本设备要安装在牢固的平台或支架上，以免造成人员伤害及设备受损。</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7.  为防止雷击，请安装符合标准的防雷设备。</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8.  不要在超出限度的湿度、温度状态下使用本设备。</w:t>
      </w:r>
    </w:p>
    <w:p>
      <w:pPr>
        <w:spacing w:line="360" w:lineRule="auto"/>
        <w:ind w:left="490" w:hanging="490"/>
        <w:rPr>
          <w:rFonts w:ascii="宋体" w:hAnsi="宋体"/>
          <w:color w:val="1F1A17"/>
          <w:kern w:val="0"/>
          <w:sz w:val="24"/>
          <w:szCs w:val="24"/>
        </w:rPr>
      </w:pPr>
      <w:r>
        <w:rPr>
          <w:rFonts w:hint="eastAsia" w:ascii="宋体" w:hAnsi="宋体"/>
          <w:color w:val="1F1A17"/>
          <w:kern w:val="0"/>
          <w:sz w:val="24"/>
          <w:szCs w:val="24"/>
        </w:rPr>
        <w:t>9.  不要将摄像机对准太阳及其他亮度极高的物体，不要长时间的将摄像机对准静态的光亮物体，以免损坏摄像机内部的成像器件。</w:t>
      </w:r>
    </w:p>
    <w:p>
      <w:pPr>
        <w:spacing w:line="360" w:lineRule="auto"/>
        <w:ind w:left="490" w:hanging="490"/>
        <w:rPr>
          <w:rFonts w:ascii="宋体" w:hAnsi="宋体"/>
          <w:sz w:val="24"/>
          <w:szCs w:val="24"/>
        </w:rPr>
      </w:pPr>
      <w:r>
        <w:rPr>
          <w:rFonts w:hint="eastAsia" w:ascii="宋体" w:hAnsi="宋体"/>
          <w:sz w:val="24"/>
          <w:szCs w:val="24"/>
        </w:rPr>
        <w:t>10. 设备正常工作时，</w:t>
      </w:r>
      <w:r>
        <w:rPr>
          <w:rFonts w:hint="eastAsia" w:ascii="宋体" w:hAnsi="宋体"/>
          <w:sz w:val="24"/>
          <w:szCs w:val="24"/>
          <w:lang w:val="en-US" w:eastAsia="zh-CN"/>
        </w:rPr>
        <w:t>5</w:t>
      </w:r>
      <w:r>
        <w:rPr>
          <w:rFonts w:hint="eastAsia" w:ascii="宋体" w:hAnsi="宋体"/>
          <w:sz w:val="24"/>
          <w:szCs w:val="24"/>
        </w:rPr>
        <w:t>0M范围内请勿直视激光窗口，以免造成眼睛损伤，甚至致盲。</w:t>
      </w:r>
    </w:p>
    <w:p>
      <w:pPr>
        <w:spacing w:line="360" w:lineRule="auto"/>
        <w:rPr>
          <w:rFonts w:ascii="宋体" w:hAnsi="宋体"/>
          <w:sz w:val="24"/>
          <w:szCs w:val="24"/>
        </w:rPr>
      </w:pPr>
    </w:p>
    <w:p>
      <w:pPr>
        <w:spacing w:line="360" w:lineRule="auto"/>
        <w:rPr>
          <w:rFonts w:ascii="宋体" w:hAnsi="宋体"/>
          <w:b/>
          <w:sz w:val="24"/>
          <w:szCs w:val="24"/>
        </w:rPr>
      </w:pPr>
      <w:r>
        <w:rPr>
          <w:rFonts w:hint="eastAsia" w:ascii="宋体" w:hAnsi="宋体"/>
          <w:b/>
          <w:sz w:val="24"/>
          <w:szCs w:val="24"/>
        </w:rPr>
        <w:t>注意：</w:t>
      </w:r>
    </w:p>
    <w:p>
      <w:pPr>
        <w:spacing w:line="360" w:lineRule="auto"/>
        <w:ind w:firstLine="480" w:firstLineChars="200"/>
        <w:rPr>
          <w:rFonts w:ascii="宋体" w:hAnsi="宋体"/>
          <w:sz w:val="24"/>
          <w:szCs w:val="24"/>
        </w:rPr>
      </w:pPr>
      <w:r>
        <w:rPr>
          <w:rFonts w:hint="eastAsia" w:ascii="宋体" w:hAnsi="宋体"/>
          <w:sz w:val="24"/>
          <w:szCs w:val="24"/>
        </w:rPr>
        <w:t>请勿遮挡镜头外壳前端的感光器件，以免影响设备的正常工作。</w:t>
      </w:r>
    </w:p>
    <w:p>
      <w:pPr>
        <w:spacing w:line="360" w:lineRule="auto"/>
        <w:ind w:firstLine="480" w:firstLineChars="200"/>
        <w:rPr>
          <w:rFonts w:ascii="宋体" w:hAnsi="宋体"/>
          <w:sz w:val="24"/>
          <w:szCs w:val="24"/>
        </w:rPr>
      </w:pPr>
      <w:r>
        <w:rPr>
          <w:rFonts w:hint="eastAsia" w:ascii="宋体" w:hAnsi="宋体"/>
          <w:sz w:val="24"/>
          <w:szCs w:val="24"/>
        </w:rPr>
        <w:t>激光夜视仪断电后，重新开启时请间隔30秒。</w:t>
      </w:r>
    </w:p>
    <w:p>
      <w:pPr>
        <w:spacing w:line="360" w:lineRule="auto"/>
        <w:ind w:firstLine="480" w:firstLineChars="200"/>
        <w:rPr>
          <w:rFonts w:ascii="宋体" w:hAnsi="宋体"/>
          <w:sz w:val="24"/>
          <w:szCs w:val="24"/>
        </w:rPr>
      </w:pPr>
      <w:r>
        <w:rPr>
          <w:rFonts w:hint="eastAsia" w:ascii="宋体" w:hAnsi="宋体" w:eastAsia="宋体" w:cs="Times New Roman"/>
          <w:kern w:val="2"/>
          <w:sz w:val="24"/>
          <w:szCs w:val="24"/>
          <w:lang w:val="en-US" w:eastAsia="zh-CN" w:bidi="ar-SA"/>
        </w:rPr>
        <w:pict>
          <v:shape id="_x0000_i1026" o:spt="75" type="#_x0000_t75" style="height:90.4pt;width:140.1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r>
        <w:rPr>
          <w:rFonts w:hint="eastAsia" w:ascii="宋体" w:hAnsi="宋体"/>
          <w:sz w:val="24"/>
          <w:szCs w:val="24"/>
        </w:rPr>
        <w:t xml:space="preserve"> </w:t>
      </w:r>
      <w:r>
        <w:rPr>
          <w:rFonts w:hint="eastAsia" w:ascii="宋体" w:hAnsi="宋体" w:eastAsia="宋体" w:cs="Times New Roman"/>
          <w:kern w:val="2"/>
          <w:sz w:val="24"/>
          <w:szCs w:val="24"/>
          <w:lang w:val="en-US" w:eastAsia="zh-CN" w:bidi="ar-SA"/>
        </w:rPr>
        <w:pict>
          <v:shape id="_x0000_i1027" o:spt="75" type="#_x0000_t75" style="height:134pt;width:102.3pt;" fillcolor="#FFFFFF" filled="f" o:preferrelative="t" stroked="f" coordsize="21600,21600">
            <v:path/>
            <v:fill on="f" color2="#FFFFFF" focussize="0,0"/>
            <v:stroke on="f"/>
            <v:imagedata r:id="rId10" gain="65536f" blacklevel="0f" gamma="0" o:title=""/>
            <o:lock v:ext="edit" position="f" selection="f" grouping="f" rotation="f" cropping="f" text="f" aspectratio="t"/>
            <w10:wrap type="none"/>
            <w10:anchorlock/>
          </v:shape>
        </w:pict>
      </w:r>
    </w:p>
    <w:p>
      <w:pPr>
        <w:spacing w:line="360" w:lineRule="auto"/>
        <w:ind w:firstLine="480" w:firstLineChars="200"/>
        <w:rPr>
          <w:rFonts w:ascii="宋体" w:hAnsi="宋体"/>
          <w:color w:val="FF0000"/>
          <w:sz w:val="24"/>
          <w:szCs w:val="24"/>
        </w:rPr>
      </w:pPr>
      <w:r>
        <w:rPr>
          <w:rFonts w:hint="eastAsia" w:ascii="宋体" w:hAnsi="宋体"/>
          <w:color w:val="FF0000"/>
          <w:sz w:val="24"/>
          <w:szCs w:val="24"/>
        </w:rPr>
        <w:t xml:space="preserve">     </w:t>
      </w:r>
    </w:p>
    <w:p>
      <w:pPr>
        <w:spacing w:line="300" w:lineRule="auto"/>
        <w:rPr>
          <w:rFonts w:ascii="黑体"/>
          <w:b/>
          <w:bCs/>
          <w:sz w:val="28"/>
          <w:szCs w:val="28"/>
        </w:rPr>
      </w:pPr>
      <w:r>
        <w:rPr>
          <w:rFonts w:hint="eastAsia" w:ascii="黑体"/>
          <w:b/>
          <w:bCs/>
          <w:sz w:val="28"/>
          <w:szCs w:val="28"/>
        </w:rPr>
        <w:t>注：设备供电采用单独</w:t>
      </w:r>
      <w:r>
        <w:rPr>
          <w:rFonts w:hint="eastAsia" w:ascii="黑体"/>
          <w:b/>
          <w:bCs/>
          <w:color w:val="FF0000"/>
          <w:sz w:val="28"/>
          <w:szCs w:val="28"/>
          <w:lang w:val="en-US" w:eastAsia="zh-CN"/>
        </w:rPr>
        <w:t>A</w:t>
      </w:r>
      <w:r>
        <w:rPr>
          <w:rFonts w:hint="eastAsia" w:ascii="黑体"/>
          <w:b/>
          <w:bCs/>
          <w:color w:val="FF0000"/>
          <w:sz w:val="28"/>
          <w:szCs w:val="28"/>
        </w:rPr>
        <w:t>C24V</w:t>
      </w:r>
      <w:r>
        <w:rPr>
          <w:rFonts w:hint="eastAsia" w:ascii="黑体"/>
          <w:b/>
          <w:bCs/>
          <w:sz w:val="28"/>
          <w:szCs w:val="28"/>
        </w:rPr>
        <w:t>，请按照云台出线标签进行正确接线</w:t>
      </w:r>
    </w:p>
    <w:p>
      <w:pPr>
        <w:spacing w:line="300" w:lineRule="auto"/>
        <w:rPr>
          <w:rFonts w:ascii="黑体"/>
          <w:b/>
          <w:bCs/>
        </w:rPr>
      </w:pPr>
    </w:p>
    <w:p>
      <w:pPr>
        <w:widowControl/>
        <w:jc w:val="left"/>
        <w:rPr>
          <w:b/>
          <w:bCs/>
          <w:kern w:val="44"/>
          <w:sz w:val="32"/>
          <w:szCs w:val="32"/>
        </w:rPr>
      </w:pPr>
      <w:r>
        <w:rPr>
          <w:sz w:val="32"/>
          <w:szCs w:val="32"/>
        </w:rPr>
        <w:br w:type="page"/>
      </w:r>
    </w:p>
    <w:p>
      <w:pPr>
        <w:pStyle w:val="2"/>
        <w:spacing w:before="100" w:beforeAutospacing="1" w:after="100" w:afterAutospacing="1" w:line="480" w:lineRule="auto"/>
        <w:jc w:val="left"/>
        <w:rPr>
          <w:rStyle w:val="33"/>
        </w:rPr>
      </w:pPr>
      <w:r>
        <w:rPr>
          <w:rStyle w:val="33"/>
          <w:rFonts w:hint="eastAsia"/>
        </w:rPr>
        <w:t>快速操作指引：</w:t>
      </w:r>
    </w:p>
    <w:p>
      <w:pPr>
        <w:pStyle w:val="2"/>
        <w:spacing w:before="100" w:beforeAutospacing="1" w:after="100" w:afterAutospacing="1" w:line="480" w:lineRule="auto"/>
        <w:jc w:val="left"/>
        <w:rPr>
          <w:sz w:val="32"/>
          <w:szCs w:val="32"/>
        </w:rPr>
      </w:pPr>
      <w:r>
        <w:rPr>
          <w:rFonts w:hint="eastAsia"/>
          <w:sz w:val="32"/>
          <w:szCs w:val="32"/>
        </w:rPr>
        <w:t>1.检查设备外观是否有严重碰撞变形等异常，如有异常请勿开机使用。</w:t>
      </w:r>
    </w:p>
    <w:p>
      <w:pPr>
        <w:pStyle w:val="2"/>
        <w:spacing w:before="100" w:beforeAutospacing="1" w:after="100" w:afterAutospacing="1" w:line="480" w:lineRule="auto"/>
        <w:jc w:val="left"/>
        <w:rPr>
          <w:sz w:val="32"/>
          <w:szCs w:val="32"/>
        </w:rPr>
      </w:pPr>
      <w:r>
        <w:rPr>
          <w:rFonts w:hint="eastAsia"/>
          <w:sz w:val="32"/>
          <w:szCs w:val="32"/>
        </w:rPr>
        <w:t>2.安装前的试运行：</w:t>
      </w:r>
    </w:p>
    <w:p>
      <w:pPr>
        <w:pStyle w:val="30"/>
        <w:numPr>
          <w:ilvl w:val="0"/>
          <w:numId w:val="1"/>
        </w:numPr>
        <w:tabs>
          <w:tab w:val="left" w:pos="720"/>
        </w:tabs>
        <w:rPr>
          <w:sz w:val="24"/>
        </w:rPr>
      </w:pPr>
      <w:r>
        <w:rPr>
          <w:rFonts w:hint="eastAsia"/>
          <w:sz w:val="24"/>
        </w:rPr>
        <w:t>准备2.5平方毫米的双芯电源线及网线一根。</w:t>
      </w:r>
    </w:p>
    <w:p>
      <w:pPr>
        <w:pStyle w:val="30"/>
        <w:numPr>
          <w:ilvl w:val="0"/>
          <w:numId w:val="1"/>
        </w:numPr>
        <w:tabs>
          <w:tab w:val="left" w:pos="720"/>
        </w:tabs>
        <w:rPr>
          <w:sz w:val="24"/>
        </w:rPr>
      </w:pPr>
      <w:r>
        <w:rPr>
          <w:rFonts w:hint="eastAsia"/>
          <w:sz w:val="24"/>
        </w:rPr>
        <w:t>设备供电为</w:t>
      </w:r>
      <w:r>
        <w:rPr>
          <w:rFonts w:hint="eastAsia"/>
          <w:sz w:val="24"/>
          <w:lang w:val="en-US" w:eastAsia="zh-CN"/>
        </w:rPr>
        <w:t>A</w:t>
      </w:r>
      <w:r>
        <w:rPr>
          <w:rFonts w:hint="eastAsia"/>
          <w:sz w:val="24"/>
        </w:rPr>
        <w:t>C24V，请确认</w:t>
      </w:r>
      <w:r>
        <w:rPr>
          <w:rFonts w:hint="eastAsia"/>
          <w:sz w:val="24"/>
          <w:lang w:eastAsia="zh-CN"/>
        </w:rPr>
        <w:t>电源接口</w:t>
      </w:r>
      <w:r>
        <w:rPr>
          <w:rFonts w:hint="eastAsia"/>
          <w:sz w:val="24"/>
        </w:rPr>
        <w:t>极接入设备，使用出厂配置的电源进行供电。</w:t>
      </w:r>
    </w:p>
    <w:p>
      <w:pPr>
        <w:pStyle w:val="30"/>
        <w:numPr>
          <w:ilvl w:val="0"/>
          <w:numId w:val="1"/>
        </w:numPr>
        <w:tabs>
          <w:tab w:val="left" w:pos="720"/>
        </w:tabs>
        <w:rPr>
          <w:sz w:val="24"/>
        </w:rPr>
      </w:pPr>
      <w:r>
        <w:rPr>
          <w:rFonts w:hint="eastAsia"/>
          <w:sz w:val="24"/>
        </w:rPr>
        <w:t>插入网线。</w:t>
      </w:r>
    </w:p>
    <w:p>
      <w:pPr>
        <w:pStyle w:val="30"/>
        <w:numPr>
          <w:ilvl w:val="0"/>
          <w:numId w:val="1"/>
        </w:numPr>
        <w:tabs>
          <w:tab w:val="left" w:pos="720"/>
        </w:tabs>
        <w:rPr>
          <w:sz w:val="24"/>
        </w:rPr>
      </w:pPr>
      <w:r>
        <w:rPr>
          <w:rFonts w:hint="eastAsia"/>
          <w:sz w:val="24"/>
        </w:rPr>
        <w:t>确认无误后上电启动设备。</w:t>
      </w:r>
    </w:p>
    <w:p>
      <w:pPr>
        <w:pStyle w:val="30"/>
        <w:numPr>
          <w:ilvl w:val="0"/>
          <w:numId w:val="1"/>
        </w:numPr>
        <w:tabs>
          <w:tab w:val="left" w:pos="720"/>
        </w:tabs>
        <w:rPr>
          <w:sz w:val="24"/>
        </w:rPr>
      </w:pPr>
      <w:r>
        <w:rPr>
          <w:rFonts w:hint="eastAsia"/>
          <w:sz w:val="24"/>
        </w:rPr>
        <w:t>设备自检镜头完毕约2分钟后云台开始自检转动。如3分钟内无动作，请关闭电源，并检查接线是否正常。</w:t>
      </w:r>
    </w:p>
    <w:p>
      <w:pPr>
        <w:pStyle w:val="30"/>
        <w:numPr>
          <w:ilvl w:val="0"/>
          <w:numId w:val="1"/>
        </w:numPr>
        <w:tabs>
          <w:tab w:val="left" w:pos="720"/>
        </w:tabs>
        <w:rPr>
          <w:sz w:val="24"/>
        </w:rPr>
      </w:pPr>
      <w:r>
        <w:rPr>
          <w:rFonts w:hint="eastAsia"/>
          <w:sz w:val="24"/>
        </w:rPr>
        <w:t>网线接入电脑，使用IP搜索软件找到设备IP地址.该设备默认地址为(192.168.</w:t>
      </w:r>
      <w:r>
        <w:rPr>
          <w:rFonts w:hint="eastAsia"/>
          <w:sz w:val="24"/>
          <w:lang w:val="en-US" w:eastAsia="zh-CN"/>
        </w:rPr>
        <w:t>1</w:t>
      </w:r>
      <w:r>
        <w:rPr>
          <w:rFonts w:hint="eastAsia"/>
          <w:sz w:val="24"/>
        </w:rPr>
        <w:t>.</w:t>
      </w:r>
      <w:r>
        <w:rPr>
          <w:rFonts w:hint="eastAsia"/>
          <w:sz w:val="24"/>
          <w:lang w:val="en-US" w:eastAsia="zh-CN"/>
        </w:rPr>
        <w:t>250</w:t>
      </w:r>
      <w:r>
        <w:rPr>
          <w:rFonts w:hint="eastAsia"/>
          <w:sz w:val="24"/>
        </w:rPr>
        <w:t>).</w:t>
      </w:r>
    </w:p>
    <w:p>
      <w:pPr>
        <w:pStyle w:val="30"/>
        <w:numPr>
          <w:ilvl w:val="0"/>
          <w:numId w:val="1"/>
        </w:numPr>
        <w:tabs>
          <w:tab w:val="left" w:pos="720"/>
        </w:tabs>
        <w:rPr>
          <w:sz w:val="24"/>
        </w:rPr>
      </w:pPr>
      <w:r>
        <w:rPr>
          <w:rFonts w:hint="eastAsia"/>
          <w:sz w:val="24"/>
        </w:rPr>
        <w:t>图像正常显示后请进行设备功能测试，如图像清晰调节，镜头的变倍，聚焦，透雾，激光开启及调节，云台预置位等</w:t>
      </w:r>
    </w:p>
    <w:p>
      <w:pPr>
        <w:pStyle w:val="30"/>
        <w:rPr>
          <w:b/>
          <w:sz w:val="32"/>
          <w:szCs w:val="32"/>
        </w:rPr>
      </w:pPr>
      <w:r>
        <w:rPr>
          <w:rFonts w:hint="eastAsia"/>
          <w:b/>
          <w:sz w:val="32"/>
          <w:szCs w:val="32"/>
        </w:rPr>
        <w:t>3.试运行无误后，云台调整还原水平，垂直，以便安装设备。</w:t>
      </w:r>
    </w:p>
    <w:p>
      <w:pPr>
        <w:pStyle w:val="30"/>
        <w:rPr>
          <w:b/>
          <w:sz w:val="32"/>
          <w:szCs w:val="32"/>
        </w:rPr>
      </w:pPr>
      <w:r>
        <w:rPr>
          <w:rFonts w:hint="eastAsia"/>
          <w:b/>
          <w:sz w:val="32"/>
          <w:szCs w:val="32"/>
        </w:rPr>
        <w:t>4.安装在塔架上，请确保设备安装牢固。塔架的结构尽可能的稳固抖动小。</w:t>
      </w:r>
    </w:p>
    <w:p>
      <w:pPr>
        <w:pStyle w:val="30"/>
        <w:rPr>
          <w:b/>
          <w:sz w:val="32"/>
          <w:szCs w:val="32"/>
        </w:rPr>
      </w:pPr>
      <w:r>
        <w:rPr>
          <w:rFonts w:hint="eastAsia"/>
          <w:b/>
          <w:sz w:val="32"/>
          <w:szCs w:val="32"/>
        </w:rPr>
        <w:t>5.供电及网络传输电路做好防雷措施。</w:t>
      </w:r>
    </w:p>
    <w:p>
      <w:pPr>
        <w:pStyle w:val="30"/>
        <w:rPr>
          <w:b/>
          <w:sz w:val="32"/>
          <w:szCs w:val="32"/>
        </w:rPr>
      </w:pPr>
      <w:r>
        <w:rPr>
          <w:rFonts w:hint="eastAsia"/>
          <w:b/>
          <w:sz w:val="32"/>
          <w:szCs w:val="32"/>
        </w:rPr>
        <w:t>6．确认设备转动不会碰到周边的物体，保持云台中心1米直径内不要有障碍物。</w:t>
      </w:r>
    </w:p>
    <w:p>
      <w:pPr>
        <w:pStyle w:val="30"/>
        <w:rPr>
          <w:b/>
          <w:sz w:val="32"/>
          <w:szCs w:val="32"/>
        </w:rPr>
      </w:pPr>
      <w:r>
        <w:rPr>
          <w:rFonts w:hint="eastAsia"/>
          <w:b/>
          <w:sz w:val="32"/>
          <w:szCs w:val="32"/>
        </w:rPr>
        <w:t>7.再次确认</w:t>
      </w:r>
      <w:r>
        <w:rPr>
          <w:rFonts w:hint="eastAsia"/>
          <w:b/>
          <w:sz w:val="32"/>
          <w:szCs w:val="32"/>
          <w:lang w:eastAsia="zh-CN"/>
        </w:rPr>
        <w:t>电源</w:t>
      </w:r>
      <w:r>
        <w:rPr>
          <w:rFonts w:hint="eastAsia"/>
          <w:b/>
          <w:sz w:val="32"/>
          <w:szCs w:val="32"/>
        </w:rPr>
        <w:t>后方可上电。</w:t>
      </w:r>
    </w:p>
    <w:p>
      <w:pPr>
        <w:pStyle w:val="30"/>
        <w:rPr>
          <w:b/>
          <w:sz w:val="32"/>
          <w:szCs w:val="32"/>
        </w:rPr>
      </w:pPr>
      <w:r>
        <w:rPr>
          <w:rFonts w:hint="eastAsia"/>
          <w:b/>
          <w:sz w:val="32"/>
          <w:szCs w:val="32"/>
        </w:rPr>
        <w:t>8.再次检查设备功能。（重复试运行的工作）</w:t>
      </w:r>
    </w:p>
    <w:p>
      <w:pPr>
        <w:pStyle w:val="30"/>
        <w:rPr>
          <w:b/>
          <w:sz w:val="32"/>
          <w:szCs w:val="32"/>
        </w:rPr>
      </w:pPr>
      <w:r>
        <w:rPr>
          <w:rFonts w:hint="eastAsia"/>
          <w:b/>
          <w:sz w:val="32"/>
          <w:szCs w:val="32"/>
        </w:rPr>
        <w:t>9.确定设备正常后请把外露的线材，设备做二次密封。确保室外长久使用。</w:t>
      </w:r>
    </w:p>
    <w:p>
      <w:pPr>
        <w:pStyle w:val="30"/>
      </w:pPr>
      <w:r>
        <w:rPr>
          <w:rFonts w:hint="eastAsia"/>
          <w:b/>
          <w:sz w:val="32"/>
          <w:szCs w:val="32"/>
        </w:rPr>
        <w:t>10.定期设备保养。</w:t>
      </w:r>
      <w:r>
        <w:br w:type="page"/>
      </w:r>
      <w:bookmarkStart w:id="6" w:name="_Toc405447554"/>
      <w:bookmarkStart w:id="7" w:name="_Toc405447992"/>
      <w:r>
        <w:rPr>
          <w:rFonts w:hint="eastAsia"/>
          <w:b/>
          <w:bCs/>
          <w:kern w:val="44"/>
          <w:sz w:val="32"/>
          <w:szCs w:val="32"/>
        </w:rPr>
        <w:t>二、特性和功能介绍</w:t>
      </w:r>
      <w:bookmarkEnd w:id="6"/>
      <w:bookmarkEnd w:id="7"/>
    </w:p>
    <w:p>
      <w:pPr>
        <w:spacing w:line="360" w:lineRule="auto"/>
        <w:ind w:firstLine="480" w:firstLineChars="200"/>
        <w:rPr>
          <w:rFonts w:ascii="宋体" w:hAnsi="宋体"/>
          <w:sz w:val="24"/>
          <w:szCs w:val="24"/>
        </w:rPr>
      </w:pPr>
      <w:r>
        <w:rPr>
          <w:rFonts w:hint="eastAsia" w:ascii="宋体" w:hAnsi="宋体"/>
          <w:sz w:val="24"/>
          <w:szCs w:val="24"/>
        </w:rPr>
        <w:t>本产品包括可见光成像组件（镜头，摄像机）、激光照明器组件。在不能获得照明、或辅助照明设备，以及需要远距离监控功能的情况下，能进行监控和快速探测所存在的威胁、并快速的做出反应以保护人员、财产和基础设施的安全，即使在漆黑的夜晚或者在雾、灰霾、雨雪和烟雾环境下，仍然能监视远距离的大范围区域目标，实现24小时昼夜监控。</w:t>
      </w:r>
    </w:p>
    <w:p>
      <w:pPr>
        <w:numPr>
          <w:ilvl w:val="0"/>
          <w:numId w:val="2"/>
        </w:numPr>
        <w:tabs>
          <w:tab w:val="left" w:pos="900"/>
        </w:tabs>
        <w:spacing w:line="360" w:lineRule="auto"/>
        <w:ind w:left="902"/>
        <w:rPr>
          <w:rFonts w:ascii="宋体" w:hAnsi="宋体"/>
          <w:sz w:val="24"/>
          <w:szCs w:val="24"/>
        </w:rPr>
      </w:pPr>
      <w:r>
        <w:rPr>
          <w:rFonts w:hint="eastAsia" w:ascii="宋体" w:hAnsi="宋体"/>
          <w:sz w:val="24"/>
          <w:szCs w:val="24"/>
        </w:rPr>
        <w:t>系统搭配不同焦距的电动变焦镜头，实现数公里远距离监控</w:t>
      </w:r>
    </w:p>
    <w:p>
      <w:pPr>
        <w:numPr>
          <w:ilvl w:val="0"/>
          <w:numId w:val="2"/>
        </w:numPr>
        <w:tabs>
          <w:tab w:val="left" w:pos="900"/>
        </w:tabs>
        <w:spacing w:line="360" w:lineRule="auto"/>
        <w:ind w:left="902"/>
        <w:rPr>
          <w:rFonts w:ascii="宋体" w:hAnsi="宋体"/>
          <w:sz w:val="24"/>
          <w:szCs w:val="24"/>
        </w:rPr>
      </w:pPr>
      <w:r>
        <w:rPr>
          <w:rFonts w:ascii="宋体" w:hAnsi="宋体"/>
          <w:sz w:val="24"/>
          <w:szCs w:val="24"/>
        </w:rPr>
        <w:t>日夜型低照</w:t>
      </w:r>
      <w:r>
        <w:rPr>
          <w:rFonts w:hint="eastAsia" w:ascii="宋体" w:hAnsi="宋体"/>
          <w:sz w:val="24"/>
          <w:szCs w:val="24"/>
        </w:rPr>
        <w:t>度透雾</w:t>
      </w:r>
      <w:r>
        <w:rPr>
          <w:rFonts w:ascii="宋体" w:hAnsi="宋体"/>
          <w:sz w:val="24"/>
          <w:szCs w:val="24"/>
        </w:rPr>
        <w:t>摄像机，可实现昼夜连续监控</w:t>
      </w:r>
    </w:p>
    <w:p>
      <w:pPr>
        <w:numPr>
          <w:ilvl w:val="0"/>
          <w:numId w:val="2"/>
        </w:numPr>
        <w:tabs>
          <w:tab w:val="left" w:pos="900"/>
        </w:tabs>
        <w:spacing w:line="360" w:lineRule="auto"/>
        <w:ind w:left="902"/>
        <w:rPr>
          <w:rFonts w:ascii="宋体" w:hAnsi="宋体"/>
          <w:sz w:val="24"/>
          <w:szCs w:val="24"/>
        </w:rPr>
      </w:pPr>
      <w:r>
        <w:rPr>
          <w:rFonts w:hint="eastAsia" w:ascii="宋体" w:hAnsi="宋体" w:cs="Arial"/>
          <w:kern w:val="0"/>
          <w:sz w:val="24"/>
          <w:szCs w:val="24"/>
        </w:rPr>
        <w:t>智能功能拯救系统，挽救失效功能产生的故障。</w:t>
      </w:r>
    </w:p>
    <w:p>
      <w:pPr>
        <w:numPr>
          <w:ilvl w:val="0"/>
          <w:numId w:val="2"/>
        </w:numPr>
        <w:tabs>
          <w:tab w:val="left" w:pos="900"/>
        </w:tabs>
        <w:spacing w:line="360" w:lineRule="auto"/>
        <w:ind w:left="902"/>
        <w:rPr>
          <w:rFonts w:ascii="宋体" w:hAnsi="宋体"/>
          <w:sz w:val="24"/>
          <w:szCs w:val="24"/>
        </w:rPr>
      </w:pPr>
      <w:r>
        <w:rPr>
          <w:rFonts w:hint="eastAsia" w:ascii="宋体" w:hAnsi="宋体" w:cs="Arial"/>
          <w:kern w:val="0"/>
          <w:sz w:val="24"/>
          <w:szCs w:val="24"/>
        </w:rPr>
        <w:t>摄像机远程控制功能，保证任意画面对前端的可操作性。</w:t>
      </w:r>
    </w:p>
    <w:p>
      <w:pPr>
        <w:numPr>
          <w:ilvl w:val="0"/>
          <w:numId w:val="2"/>
        </w:numPr>
        <w:tabs>
          <w:tab w:val="left" w:pos="900"/>
        </w:tabs>
        <w:spacing w:line="360" w:lineRule="auto"/>
        <w:ind w:left="902"/>
        <w:rPr>
          <w:rFonts w:ascii="宋体" w:hAnsi="宋体"/>
          <w:sz w:val="24"/>
          <w:szCs w:val="24"/>
        </w:rPr>
      </w:pPr>
      <w:r>
        <w:rPr>
          <w:rFonts w:ascii="宋体" w:hAnsi="宋体"/>
          <w:sz w:val="24"/>
          <w:szCs w:val="24"/>
        </w:rPr>
        <w:t>采用激光照明</w:t>
      </w:r>
      <w:r>
        <w:rPr>
          <w:rFonts w:hint="eastAsia" w:ascii="宋体" w:hAnsi="宋体"/>
          <w:sz w:val="24"/>
          <w:szCs w:val="24"/>
        </w:rPr>
        <w:t>模块</w:t>
      </w:r>
      <w:r>
        <w:rPr>
          <w:rFonts w:ascii="宋体" w:hAnsi="宋体"/>
          <w:sz w:val="24"/>
          <w:szCs w:val="24"/>
        </w:rPr>
        <w:t>，照明距离远、</w:t>
      </w:r>
      <w:r>
        <w:rPr>
          <w:rFonts w:hint="eastAsia" w:ascii="宋体" w:hAnsi="宋体"/>
          <w:sz w:val="24"/>
          <w:szCs w:val="24"/>
        </w:rPr>
        <w:t>细节分辨能力强</w:t>
      </w:r>
    </w:p>
    <w:p>
      <w:pPr>
        <w:numPr>
          <w:ilvl w:val="0"/>
          <w:numId w:val="2"/>
        </w:numPr>
        <w:tabs>
          <w:tab w:val="left" w:pos="900"/>
        </w:tabs>
        <w:spacing w:line="360" w:lineRule="auto"/>
        <w:ind w:left="902"/>
        <w:rPr>
          <w:rFonts w:ascii="宋体" w:hAnsi="宋体"/>
          <w:sz w:val="24"/>
          <w:szCs w:val="24"/>
        </w:rPr>
      </w:pPr>
      <w:r>
        <w:rPr>
          <w:rFonts w:hint="eastAsia" w:ascii="宋体" w:hAnsi="宋体"/>
          <w:sz w:val="24"/>
          <w:szCs w:val="24"/>
        </w:rPr>
        <w:t>配置重载</w:t>
      </w:r>
      <w:r>
        <w:rPr>
          <w:rFonts w:ascii="宋体" w:hAnsi="宋体"/>
          <w:sz w:val="24"/>
          <w:szCs w:val="24"/>
        </w:rPr>
        <w:t>变速云台，实现了全方位无</w:t>
      </w:r>
      <w:r>
        <w:rPr>
          <w:rFonts w:hint="eastAsia" w:ascii="宋体" w:hAnsi="宋体"/>
          <w:sz w:val="24"/>
          <w:szCs w:val="24"/>
        </w:rPr>
        <w:t>死</w:t>
      </w:r>
      <w:r>
        <w:rPr>
          <w:rFonts w:ascii="宋体" w:hAnsi="宋体"/>
          <w:sz w:val="24"/>
          <w:szCs w:val="24"/>
        </w:rPr>
        <w:t>角监控，并做到了高精度定位</w:t>
      </w:r>
    </w:p>
    <w:p>
      <w:pPr>
        <w:numPr>
          <w:ilvl w:val="0"/>
          <w:numId w:val="2"/>
        </w:numPr>
        <w:tabs>
          <w:tab w:val="left" w:pos="900"/>
        </w:tabs>
        <w:spacing w:line="360" w:lineRule="auto"/>
        <w:ind w:left="902"/>
        <w:rPr>
          <w:rFonts w:ascii="宋体" w:hAnsi="宋体"/>
          <w:sz w:val="24"/>
          <w:szCs w:val="24"/>
        </w:rPr>
      </w:pPr>
      <w:r>
        <w:rPr>
          <w:rFonts w:ascii="宋体" w:hAnsi="宋体"/>
          <w:sz w:val="24"/>
          <w:szCs w:val="24"/>
        </w:rPr>
        <w:t>智能化程度高，</w:t>
      </w:r>
      <w:r>
        <w:rPr>
          <w:rFonts w:hint="eastAsia" w:ascii="宋体" w:hAnsi="宋体"/>
          <w:sz w:val="24"/>
          <w:szCs w:val="24"/>
        </w:rPr>
        <w:t>采用多视窗结构便于加装升级</w:t>
      </w:r>
    </w:p>
    <w:p>
      <w:pPr>
        <w:numPr>
          <w:ilvl w:val="0"/>
          <w:numId w:val="2"/>
        </w:numPr>
        <w:tabs>
          <w:tab w:val="left" w:pos="900"/>
        </w:tabs>
        <w:spacing w:line="360" w:lineRule="auto"/>
        <w:ind w:left="902"/>
        <w:rPr>
          <w:rFonts w:ascii="宋体" w:hAnsi="宋体"/>
          <w:sz w:val="24"/>
          <w:szCs w:val="24"/>
        </w:rPr>
      </w:pPr>
      <w:r>
        <w:rPr>
          <w:rFonts w:ascii="宋体" w:hAnsi="宋体"/>
          <w:sz w:val="24"/>
          <w:szCs w:val="24"/>
        </w:rPr>
        <w:t>操作简单，易于使用与维护</w:t>
      </w:r>
    </w:p>
    <w:p>
      <w:pPr>
        <w:numPr>
          <w:ilvl w:val="0"/>
          <w:numId w:val="2"/>
        </w:numPr>
        <w:tabs>
          <w:tab w:val="left" w:pos="900"/>
        </w:tabs>
        <w:spacing w:line="360" w:lineRule="auto"/>
        <w:ind w:left="902"/>
        <w:rPr>
          <w:rFonts w:ascii="宋体" w:hAnsi="宋体"/>
          <w:sz w:val="24"/>
          <w:szCs w:val="24"/>
        </w:rPr>
      </w:pPr>
      <w:r>
        <w:rPr>
          <w:rFonts w:ascii="宋体" w:hAnsi="宋体"/>
          <w:sz w:val="24"/>
          <w:szCs w:val="24"/>
        </w:rPr>
        <w:t>专业设计外壳，美观、轻巧、坚固、耐高温、抗腐蚀、防水、防酸雨</w:t>
      </w:r>
    </w:p>
    <w:p>
      <w:pPr>
        <w:numPr>
          <w:ilvl w:val="0"/>
          <w:numId w:val="2"/>
        </w:numPr>
        <w:tabs>
          <w:tab w:val="left" w:pos="900"/>
        </w:tabs>
        <w:spacing w:line="360" w:lineRule="auto"/>
        <w:ind w:left="902"/>
        <w:rPr>
          <w:rFonts w:ascii="宋体" w:hAnsi="宋体"/>
          <w:sz w:val="24"/>
          <w:szCs w:val="24"/>
        </w:rPr>
      </w:pPr>
      <w:r>
        <w:rPr>
          <w:rFonts w:ascii="宋体" w:hAnsi="宋体"/>
          <w:sz w:val="24"/>
          <w:szCs w:val="24"/>
        </w:rPr>
        <w:t>整机功耗低，产生热量少，工作性能稳定</w:t>
      </w:r>
    </w:p>
    <w:p>
      <w:pPr>
        <w:numPr>
          <w:ilvl w:val="0"/>
          <w:numId w:val="2"/>
        </w:numPr>
        <w:tabs>
          <w:tab w:val="left" w:pos="900"/>
        </w:tabs>
        <w:spacing w:line="360" w:lineRule="auto"/>
        <w:ind w:left="902"/>
        <w:rPr>
          <w:rFonts w:ascii="宋体" w:hAnsi="宋体"/>
          <w:sz w:val="24"/>
          <w:szCs w:val="24"/>
        </w:rPr>
      </w:pPr>
      <w:r>
        <w:rPr>
          <w:rFonts w:hint="eastAsia" w:ascii="宋体" w:hAnsi="宋体"/>
          <w:sz w:val="24"/>
          <w:szCs w:val="24"/>
        </w:rPr>
        <w:t>本产品获得CE认证（证号：CTB131107001E</w:t>
      </w:r>
      <w:r>
        <w:rPr>
          <w:rFonts w:ascii="宋体" w:hAnsi="宋体"/>
          <w:sz w:val="24"/>
          <w:szCs w:val="24"/>
        </w:rPr>
        <w:t>）</w:t>
      </w:r>
      <w:r>
        <w:rPr>
          <w:rFonts w:hint="eastAsia" w:ascii="宋体" w:hAnsi="宋体"/>
          <w:sz w:val="24"/>
          <w:szCs w:val="24"/>
        </w:rPr>
        <w:t>，防护等级:IP67(证号：CTB131107003N)</w:t>
      </w:r>
    </w:p>
    <w:p>
      <w:pPr>
        <w:numPr>
          <w:ilvl w:val="0"/>
          <w:numId w:val="2"/>
        </w:numPr>
        <w:tabs>
          <w:tab w:val="left" w:pos="900"/>
        </w:tabs>
        <w:spacing w:line="360" w:lineRule="auto"/>
        <w:ind w:left="902"/>
        <w:rPr>
          <w:rFonts w:ascii="宋体" w:hAnsi="宋体"/>
          <w:sz w:val="24"/>
          <w:szCs w:val="24"/>
        </w:rPr>
      </w:pPr>
      <w:r>
        <w:rPr>
          <w:rFonts w:hint="eastAsia" w:ascii="宋体" w:hAnsi="宋体"/>
          <w:sz w:val="24"/>
          <w:szCs w:val="24"/>
        </w:rPr>
        <w:t>本产品已申请国家专利，仿冒必究（专利证号：2626534号）</w:t>
      </w:r>
    </w:p>
    <w:p>
      <w:pPr>
        <w:numPr>
          <w:ilvl w:val="0"/>
          <w:numId w:val="2"/>
        </w:numPr>
        <w:tabs>
          <w:tab w:val="left" w:pos="900"/>
        </w:tabs>
        <w:spacing w:line="360" w:lineRule="auto"/>
        <w:ind w:left="902"/>
        <w:rPr>
          <w:rFonts w:ascii="宋体" w:hAnsi="宋体"/>
          <w:sz w:val="24"/>
          <w:szCs w:val="24"/>
        </w:rPr>
      </w:pPr>
      <w:r>
        <w:rPr>
          <w:rFonts w:hint="eastAsia" w:ascii="宋体" w:hAnsi="宋体"/>
          <w:sz w:val="24"/>
          <w:szCs w:val="24"/>
        </w:rPr>
        <w:t>本品已获得节能环保认证（证号：CTB131107002C）</w:t>
      </w:r>
    </w:p>
    <w:p>
      <w:pPr>
        <w:pStyle w:val="3"/>
        <w:rPr>
          <w:sz w:val="24"/>
          <w:szCs w:val="24"/>
        </w:rPr>
      </w:pPr>
      <w:bookmarkStart w:id="8" w:name="_Toc405447993"/>
      <w:bookmarkStart w:id="9" w:name="_Toc405447555"/>
      <w:r>
        <w:rPr>
          <w:rFonts w:hint="eastAsia"/>
          <w:sz w:val="24"/>
          <w:szCs w:val="24"/>
        </w:rPr>
        <w:t>2.1集成多协议解码器</w:t>
      </w:r>
      <w:bookmarkEnd w:id="8"/>
      <w:bookmarkEnd w:id="9"/>
    </w:p>
    <w:p>
      <w:pPr>
        <w:numPr>
          <w:ilvl w:val="0"/>
          <w:numId w:val="3"/>
        </w:numPr>
        <w:tabs>
          <w:tab w:val="left" w:pos="780"/>
        </w:tabs>
        <w:spacing w:line="300" w:lineRule="auto"/>
        <w:rPr>
          <w:rFonts w:ascii="Arial" w:hAnsi="Arial" w:cs="Arial"/>
        </w:rPr>
      </w:pPr>
      <w:r>
        <w:rPr>
          <w:rFonts w:hint="eastAsia" w:ascii="宋体" w:hAnsi="宋体"/>
        </w:rPr>
        <w:t>内置解码器，集成多种协议</w:t>
      </w:r>
      <w:r>
        <w:rPr>
          <w:rFonts w:hint="eastAsia" w:ascii="黑体"/>
        </w:rPr>
        <w:t>，通讯波特率可调，通过云台内部的简单拨码，即可与多种常用系统兼容，通用性极强。</w:t>
      </w:r>
    </w:p>
    <w:p>
      <w:pPr>
        <w:numPr>
          <w:ilvl w:val="0"/>
          <w:numId w:val="3"/>
        </w:numPr>
        <w:tabs>
          <w:tab w:val="left" w:pos="780"/>
        </w:tabs>
        <w:spacing w:line="300" w:lineRule="auto"/>
        <w:rPr>
          <w:rFonts w:ascii="Arial" w:hAnsi="Arial" w:cs="Arial"/>
        </w:rPr>
      </w:pPr>
      <w:r>
        <w:t>RS</w:t>
      </w:r>
      <w:r>
        <w:rPr>
          <w:rFonts w:hint="eastAsia"/>
        </w:rPr>
        <w:t>485/422</w:t>
      </w:r>
      <w:r>
        <w:rPr>
          <w:rFonts w:hint="eastAsia" w:ascii="宋体" w:hAnsi="宋体"/>
        </w:rPr>
        <w:t>串行控制；云台地址</w:t>
      </w:r>
      <w:r>
        <w:rPr>
          <w:rFonts w:hint="eastAsia"/>
        </w:rPr>
        <w:t>1</w:t>
      </w:r>
      <w:r>
        <w:rPr>
          <w:rFonts w:hint="eastAsia" w:ascii="宋体" w:hAnsi="宋体"/>
        </w:rPr>
        <w:t>～</w:t>
      </w:r>
      <w:r>
        <w:rPr>
          <w:rFonts w:hint="eastAsia"/>
        </w:rPr>
        <w:t>255</w:t>
      </w:r>
      <w:r>
        <w:rPr>
          <w:rFonts w:hint="eastAsia" w:ascii="宋体" w:hAnsi="宋体"/>
        </w:rPr>
        <w:t>。</w:t>
      </w:r>
    </w:p>
    <w:p>
      <w:pPr>
        <w:pStyle w:val="3"/>
        <w:rPr>
          <w:sz w:val="24"/>
          <w:szCs w:val="24"/>
        </w:rPr>
      </w:pPr>
      <w:bookmarkStart w:id="10" w:name="_Toc405447556"/>
      <w:bookmarkStart w:id="11" w:name="_Toc405447994"/>
      <w:r>
        <w:rPr>
          <w:rFonts w:hint="eastAsia"/>
          <w:sz w:val="24"/>
          <w:szCs w:val="24"/>
        </w:rPr>
        <w:t>2.2集成全方位云台</w:t>
      </w:r>
      <w:bookmarkEnd w:id="10"/>
      <w:bookmarkEnd w:id="11"/>
    </w:p>
    <w:p>
      <w:pPr>
        <w:numPr>
          <w:ilvl w:val="0"/>
          <w:numId w:val="4"/>
        </w:numPr>
        <w:tabs>
          <w:tab w:val="left" w:pos="780"/>
        </w:tabs>
        <w:spacing w:line="300" w:lineRule="auto"/>
        <w:jc w:val="left"/>
        <w:rPr>
          <w:rFonts w:ascii="Arial" w:hAnsi="Arial" w:cs="Arial"/>
        </w:rPr>
      </w:pPr>
      <w:r>
        <w:rPr>
          <w:rFonts w:hint="eastAsia" w:ascii="宋体" w:hAnsi="宋体"/>
        </w:rPr>
        <w:t>水平</w:t>
      </w:r>
      <w:r>
        <w:rPr>
          <w:rFonts w:hint="eastAsia"/>
        </w:rPr>
        <w:t>360º</w:t>
      </w:r>
      <w:r>
        <w:rPr>
          <w:rFonts w:hint="eastAsia" w:ascii="宋体" w:hAnsi="宋体"/>
        </w:rPr>
        <w:t>无限位连续旋转，手动其转动速度从</w:t>
      </w:r>
      <w:r>
        <w:rPr>
          <w:rFonts w:hint="eastAsia"/>
        </w:rPr>
        <w:t>0.1～30</w:t>
      </w:r>
      <w:r>
        <w:rPr>
          <w:rFonts w:ascii="宋体" w:hAnsi="宋体"/>
        </w:rPr>
        <w:t>°</w:t>
      </w:r>
      <w:r>
        <w:t>/s</w:t>
      </w:r>
      <w:r>
        <w:rPr>
          <w:rFonts w:hint="eastAsia" w:ascii="宋体" w:hAnsi="宋体"/>
        </w:rPr>
        <w:t>连续调整；垂直方向转动范围</w:t>
      </w:r>
      <w:r>
        <w:t>-</w:t>
      </w:r>
      <w:r>
        <w:rPr>
          <w:rFonts w:hint="eastAsia"/>
        </w:rPr>
        <w:t>45</w:t>
      </w:r>
      <w:r>
        <w:rPr>
          <w:rFonts w:hint="eastAsia" w:ascii="宋体" w:hAnsi="宋体"/>
        </w:rPr>
        <w:t>º</w:t>
      </w:r>
      <w:r>
        <w:rPr>
          <w:rFonts w:hint="eastAsia"/>
        </w:rPr>
        <w:t>～45</w:t>
      </w:r>
      <w:r>
        <w:rPr>
          <w:rFonts w:hint="eastAsia" w:ascii="宋体" w:hAnsi="宋体"/>
        </w:rPr>
        <w:t>º（最大可达</w:t>
      </w:r>
      <w:r>
        <w:t>-</w:t>
      </w:r>
      <w:r>
        <w:rPr>
          <w:rFonts w:hint="eastAsia"/>
        </w:rPr>
        <w:t>75</w:t>
      </w:r>
      <w:r>
        <w:rPr>
          <w:rFonts w:hint="eastAsia" w:ascii="宋体" w:hAnsi="宋体"/>
        </w:rPr>
        <w:t>º</w:t>
      </w:r>
      <w:r>
        <w:rPr>
          <w:rFonts w:hint="eastAsia"/>
        </w:rPr>
        <w:t>～75</w:t>
      </w:r>
      <w:r>
        <w:rPr>
          <w:rFonts w:hint="eastAsia" w:ascii="宋体" w:hAnsi="宋体"/>
        </w:rPr>
        <w:t>º），手动转速从0.1</w:t>
      </w:r>
      <w:r>
        <w:rPr>
          <w:rFonts w:hint="eastAsia"/>
        </w:rPr>
        <w:t>～17</w:t>
      </w:r>
      <w:r>
        <w:rPr>
          <w:rFonts w:ascii="宋体" w:hAnsi="宋体"/>
        </w:rPr>
        <w:t>°</w:t>
      </w:r>
      <w:r>
        <w:t>/s</w:t>
      </w:r>
      <w:r>
        <w:rPr>
          <w:rFonts w:hint="eastAsia" w:ascii="宋体" w:hAnsi="宋体"/>
        </w:rPr>
        <w:t>。</w:t>
      </w:r>
    </w:p>
    <w:p>
      <w:pPr>
        <w:numPr>
          <w:ilvl w:val="0"/>
          <w:numId w:val="4"/>
        </w:numPr>
        <w:tabs>
          <w:tab w:val="left" w:pos="780"/>
        </w:tabs>
        <w:spacing w:line="300" w:lineRule="auto"/>
        <w:jc w:val="left"/>
        <w:rPr>
          <w:rFonts w:ascii="Arial" w:hAnsi="Arial" w:cs="Arial"/>
        </w:rPr>
      </w:pPr>
      <w:r>
        <w:rPr>
          <w:rFonts w:hint="eastAsia" w:ascii="黑体"/>
        </w:rPr>
        <w:t>低速运行平稳、超低噪声、画面无抖动。</w:t>
      </w:r>
    </w:p>
    <w:p>
      <w:pPr>
        <w:numPr>
          <w:ilvl w:val="0"/>
          <w:numId w:val="4"/>
        </w:numPr>
        <w:tabs>
          <w:tab w:val="left" w:pos="780"/>
        </w:tabs>
        <w:spacing w:line="300" w:lineRule="auto"/>
        <w:jc w:val="left"/>
        <w:rPr>
          <w:rFonts w:ascii="Arial" w:hAnsi="Arial" w:cs="Arial"/>
        </w:rPr>
      </w:pPr>
      <w:r>
        <w:rPr>
          <w:rFonts w:hint="eastAsia"/>
        </w:rPr>
        <w:t>实现全方位无盲点监视，定位精度达</w:t>
      </w:r>
      <w:r>
        <w:rPr>
          <w:rFonts w:hint="eastAsia" w:ascii="宋体" w:hAnsi="宋体"/>
        </w:rPr>
        <w:t>±</w:t>
      </w:r>
      <w:r>
        <w:rPr>
          <w:rFonts w:hint="eastAsia"/>
        </w:rPr>
        <w:t>0</w:t>
      </w:r>
      <w:r>
        <w:t>.</w:t>
      </w:r>
      <w:r>
        <w:rPr>
          <w:rFonts w:hint="eastAsia"/>
        </w:rPr>
        <w:t xml:space="preserve"> 0</w:t>
      </w:r>
      <w:r>
        <w:t>1</w:t>
      </w:r>
      <w:r>
        <w:rPr>
          <w:rFonts w:hint="eastAsia" w:ascii="宋体" w:hAnsi="宋体"/>
        </w:rPr>
        <w:t>°</w:t>
      </w:r>
      <w:r>
        <w:rPr>
          <w:rFonts w:hint="eastAsia"/>
        </w:rPr>
        <w:t>。</w:t>
      </w:r>
    </w:p>
    <w:p>
      <w:pPr>
        <w:pStyle w:val="3"/>
        <w:rPr>
          <w:sz w:val="24"/>
          <w:szCs w:val="24"/>
        </w:rPr>
      </w:pPr>
      <w:bookmarkStart w:id="12" w:name="_Toc405447995"/>
      <w:bookmarkStart w:id="13" w:name="_Toc405447557"/>
      <w:r>
        <w:rPr>
          <w:rFonts w:hint="eastAsia"/>
          <w:sz w:val="24"/>
          <w:szCs w:val="24"/>
        </w:rPr>
        <w:t>2.3智能化程度</w:t>
      </w:r>
      <w:bookmarkEnd w:id="12"/>
      <w:bookmarkEnd w:id="13"/>
    </w:p>
    <w:p>
      <w:pPr>
        <w:numPr>
          <w:ilvl w:val="0"/>
          <w:numId w:val="5"/>
        </w:numPr>
        <w:tabs>
          <w:tab w:val="left" w:pos="720"/>
        </w:tabs>
        <w:spacing w:line="300" w:lineRule="auto"/>
        <w:jc w:val="left"/>
        <w:rPr>
          <w:rFonts w:ascii="Arial" w:hAnsi="Arial" w:cs="Arial"/>
        </w:rPr>
      </w:pPr>
      <w:r>
        <w:rPr>
          <w:rFonts w:hint="eastAsia" w:ascii="Arial" w:hAnsi="Arial" w:cs="Arial"/>
          <w:u w:val="single"/>
        </w:rPr>
        <w:t>可存储多达</w:t>
      </w:r>
      <w:r>
        <w:rPr>
          <w:rFonts w:hint="eastAsia" w:ascii="Arial" w:hAnsi="Arial" w:cs="Arial"/>
          <w:u w:val="single"/>
          <w:lang w:val="en-US" w:eastAsia="zh-CN"/>
        </w:rPr>
        <w:t>80</w:t>
      </w:r>
      <w:r>
        <w:rPr>
          <w:rFonts w:hint="eastAsia" w:ascii="Arial" w:hAnsi="Arial" w:cs="Arial"/>
          <w:u w:val="single"/>
        </w:rPr>
        <w:t>个预置位</w:t>
      </w:r>
      <w:r>
        <w:rPr>
          <w:rFonts w:hint="eastAsia" w:ascii="Arial" w:hAnsi="Arial" w:cs="Arial"/>
        </w:rPr>
        <w:t>。数据断电记忆。</w:t>
      </w:r>
    </w:p>
    <w:p>
      <w:pPr>
        <w:numPr>
          <w:ilvl w:val="0"/>
          <w:numId w:val="5"/>
        </w:numPr>
        <w:tabs>
          <w:tab w:val="left" w:pos="720"/>
        </w:tabs>
        <w:spacing w:line="300" w:lineRule="auto"/>
        <w:jc w:val="left"/>
        <w:rPr>
          <w:rFonts w:ascii="Arial" w:hAnsi="Arial" w:cs="Arial"/>
        </w:rPr>
      </w:pPr>
      <w:r>
        <w:rPr>
          <w:rFonts w:hint="eastAsia" w:ascii="Arial" w:hAnsi="Arial" w:cs="Arial"/>
          <w:u w:val="single"/>
        </w:rPr>
        <w:t>支持两点间进行水平扫描</w:t>
      </w:r>
      <w:r>
        <w:rPr>
          <w:rFonts w:hint="eastAsia" w:ascii="Arial" w:hAnsi="Arial" w:cs="Arial"/>
        </w:rPr>
        <w:t>。扫描速度可以修改，线扫方位可自由选择。通过设置，云台可以在任意两点间做大于或小于180度扫描，扫描速度连续可调。</w:t>
      </w:r>
    </w:p>
    <w:p>
      <w:pPr>
        <w:numPr>
          <w:ilvl w:val="0"/>
          <w:numId w:val="5"/>
        </w:numPr>
        <w:tabs>
          <w:tab w:val="left" w:pos="720"/>
        </w:tabs>
        <w:spacing w:line="300" w:lineRule="auto"/>
        <w:jc w:val="left"/>
        <w:rPr>
          <w:rFonts w:ascii="Arial" w:hAnsi="Arial" w:cs="Arial"/>
        </w:rPr>
      </w:pPr>
      <w:r>
        <w:rPr>
          <w:rFonts w:hint="eastAsia" w:ascii="Arial" w:hAnsi="Arial" w:cs="Arial"/>
          <w:u w:val="single"/>
        </w:rPr>
        <w:t>八组可编程巡视轨迹</w:t>
      </w:r>
      <w:r>
        <w:rPr>
          <w:rFonts w:hint="eastAsia" w:ascii="Arial" w:hAnsi="Arial" w:cs="Arial"/>
        </w:rPr>
        <w:t>。每组巡视轨迹包括80个预置位，每个预置位的运行速度和滞留时间分别可调。</w:t>
      </w:r>
    </w:p>
    <w:p>
      <w:pPr>
        <w:numPr>
          <w:ilvl w:val="0"/>
          <w:numId w:val="5"/>
        </w:numPr>
        <w:tabs>
          <w:tab w:val="left" w:pos="720"/>
        </w:tabs>
        <w:spacing w:line="300" w:lineRule="auto"/>
        <w:jc w:val="left"/>
        <w:rPr>
          <w:rFonts w:ascii="Arial" w:hAnsi="Arial" w:cs="Arial"/>
        </w:rPr>
      </w:pPr>
      <w:r>
        <w:rPr>
          <w:rFonts w:hint="eastAsia" w:ascii="Arial" w:hAnsi="Arial" w:cs="Arial"/>
          <w:u w:val="single"/>
        </w:rPr>
        <w:t>字符叠加功能</w:t>
      </w:r>
      <w:r>
        <w:rPr>
          <w:rFonts w:hint="eastAsia" w:ascii="Arial" w:hAnsi="Arial" w:cs="Arial"/>
        </w:rPr>
        <w:t>。显示云台的地址、预置点标题等信息。</w:t>
      </w:r>
    </w:p>
    <w:p>
      <w:pPr>
        <w:numPr>
          <w:ilvl w:val="0"/>
          <w:numId w:val="5"/>
        </w:numPr>
        <w:tabs>
          <w:tab w:val="left" w:pos="720"/>
        </w:tabs>
        <w:spacing w:line="300" w:lineRule="auto"/>
        <w:jc w:val="left"/>
      </w:pPr>
      <w:r>
        <w:rPr>
          <w:rFonts w:hint="eastAsia" w:ascii="Arial" w:hAnsi="Arial" w:cs="Arial"/>
          <w:u w:val="single"/>
        </w:rPr>
        <w:t>集成多</w:t>
      </w:r>
      <w:r>
        <w:rPr>
          <w:rFonts w:hint="eastAsia"/>
          <w:u w:val="single"/>
        </w:rPr>
        <w:t>协议</w:t>
      </w:r>
      <w:r>
        <w:rPr>
          <w:rFonts w:hint="eastAsia"/>
        </w:rPr>
        <w:t>。云台内部集成多种通信协议，波特率2400</w:t>
      </w:r>
      <w:r>
        <w:t>bps</w:t>
      </w:r>
      <w:r>
        <w:rPr>
          <w:rFonts w:hint="eastAsia"/>
        </w:rPr>
        <w:t>。</w:t>
      </w:r>
    </w:p>
    <w:p>
      <w:pPr>
        <w:pStyle w:val="3"/>
        <w:rPr>
          <w:sz w:val="24"/>
          <w:szCs w:val="24"/>
        </w:rPr>
      </w:pPr>
      <w:bookmarkStart w:id="14" w:name="_Toc405447996"/>
      <w:bookmarkStart w:id="15" w:name="_Toc405447558"/>
      <w:r>
        <w:rPr>
          <w:rFonts w:hint="eastAsia"/>
          <w:sz w:val="24"/>
          <w:szCs w:val="24"/>
        </w:rPr>
        <w:t>2.4摄像机功能：实际功能参考摄像机手册</w:t>
      </w:r>
      <w:bookmarkEnd w:id="14"/>
      <w:bookmarkEnd w:id="15"/>
    </w:p>
    <w:p>
      <w:pPr>
        <w:numPr>
          <w:ilvl w:val="1"/>
          <w:numId w:val="6"/>
        </w:numPr>
        <w:tabs>
          <w:tab w:val="left" w:pos="780"/>
        </w:tabs>
        <w:spacing w:line="300" w:lineRule="auto"/>
      </w:pPr>
      <w:r>
        <w:rPr>
          <w:rFonts w:hint="eastAsia"/>
          <w:u w:val="single"/>
        </w:rPr>
        <w:t>焦距控制模式</w:t>
      </w:r>
      <w:r>
        <w:rPr>
          <w:rFonts w:hint="eastAsia"/>
        </w:rPr>
        <w:t>：用户可根据实际情况将焦距“放大”或“缩小”。</w:t>
      </w:r>
    </w:p>
    <w:p>
      <w:pPr>
        <w:numPr>
          <w:ilvl w:val="1"/>
          <w:numId w:val="6"/>
        </w:numPr>
        <w:tabs>
          <w:tab w:val="left" w:pos="780"/>
        </w:tabs>
        <w:spacing w:line="300" w:lineRule="auto"/>
      </w:pPr>
      <w:r>
        <w:rPr>
          <w:rFonts w:hint="eastAsia"/>
          <w:u w:val="single"/>
        </w:rPr>
        <w:t>焦点控制模式</w:t>
      </w:r>
      <w:r>
        <w:rPr>
          <w:rFonts w:hint="eastAsia"/>
        </w:rPr>
        <w:t>：用户可根据实际情况将焦点“拉近”或“推远”。</w:t>
      </w:r>
    </w:p>
    <w:p>
      <w:pPr>
        <w:numPr>
          <w:ilvl w:val="1"/>
          <w:numId w:val="6"/>
        </w:numPr>
        <w:tabs>
          <w:tab w:val="left" w:pos="780"/>
        </w:tabs>
        <w:spacing w:line="300" w:lineRule="auto"/>
        <w:rPr>
          <w:rFonts w:ascii="Arial" w:hAnsi="Arial" w:cs="Arial"/>
          <w:sz w:val="24"/>
        </w:rPr>
      </w:pPr>
      <w:r>
        <w:rPr>
          <w:rFonts w:hint="eastAsia"/>
          <w:u w:val="single"/>
        </w:rPr>
        <w:t>背光补偿</w:t>
      </w:r>
      <w:r>
        <w:rPr>
          <w:rFonts w:hint="eastAsia"/>
        </w:rPr>
        <w:t>：当被照物体背景太暗、显示不清时，用户可根据实际需要打开背光补偿。</w:t>
      </w:r>
    </w:p>
    <w:p>
      <w:pPr>
        <w:numPr>
          <w:ilvl w:val="1"/>
          <w:numId w:val="6"/>
        </w:numPr>
        <w:tabs>
          <w:tab w:val="left" w:pos="780"/>
        </w:tabs>
        <w:spacing w:line="300" w:lineRule="auto"/>
        <w:jc w:val="left"/>
        <w:rPr>
          <w:rFonts w:ascii="Arial" w:hAnsi="Arial" w:cs="Arial"/>
          <w:sz w:val="24"/>
        </w:rPr>
      </w:pPr>
      <w:r>
        <w:rPr>
          <w:rFonts w:hint="eastAsia"/>
          <w:u w:val="single"/>
        </w:rPr>
        <w:t>白平衡</w:t>
      </w:r>
      <w:r>
        <w:rPr>
          <w:rFonts w:hint="eastAsia"/>
        </w:rPr>
        <w:t>：当显示器图像出现颜色失真时，用户可通过命令设置各种模式，有3种模式可供选择：</w:t>
      </w:r>
      <w:r>
        <w:rPr>
          <w:rFonts w:hint="eastAsia" w:ascii="宋体"/>
        </w:rPr>
        <w:t>①</w:t>
      </w:r>
      <w:r>
        <w:rPr>
          <w:rFonts w:hint="eastAsia"/>
        </w:rPr>
        <w:t xml:space="preserve"> ATW模式（</w:t>
      </w:r>
      <w:r>
        <w:rPr>
          <w:rFonts w:hint="eastAsia" w:ascii="宋体"/>
        </w:rPr>
        <w:t>自动跟踪</w:t>
      </w:r>
      <w:r>
        <w:rPr>
          <w:rFonts w:hint="eastAsia"/>
        </w:rPr>
        <w:t>）</w:t>
      </w:r>
      <w:r>
        <w:rPr>
          <w:rFonts w:hint="eastAsia"/>
        </w:rPr>
        <w:tab/>
      </w:r>
      <w:r>
        <w:rPr>
          <w:rFonts w:hint="eastAsia" w:ascii="宋体"/>
        </w:rPr>
        <w:t>②</w:t>
      </w:r>
      <w:r>
        <w:rPr>
          <w:rFonts w:hint="eastAsia"/>
        </w:rPr>
        <w:t>手动</w:t>
      </w:r>
      <w:r>
        <w:rPr>
          <w:rFonts w:hint="eastAsia"/>
          <w:sz w:val="18"/>
        </w:rPr>
        <w:tab/>
      </w:r>
      <w:r>
        <w:rPr>
          <w:rFonts w:hint="eastAsia" w:ascii="宋体"/>
        </w:rPr>
        <w:t xml:space="preserve">⑥ </w:t>
      </w:r>
      <w:r>
        <w:rPr>
          <w:rFonts w:hint="eastAsia"/>
        </w:rPr>
        <w:t>AWB HOLD（锁定白平衡）</w:t>
      </w:r>
      <w:r>
        <w:rPr>
          <w:rFonts w:hint="eastAsia" w:ascii="宋体"/>
        </w:rPr>
        <w:t>。</w:t>
      </w:r>
    </w:p>
    <w:p>
      <w:pPr>
        <w:numPr>
          <w:ilvl w:val="1"/>
          <w:numId w:val="6"/>
        </w:numPr>
        <w:tabs>
          <w:tab w:val="left" w:pos="780"/>
        </w:tabs>
        <w:spacing w:line="300" w:lineRule="auto"/>
        <w:rPr>
          <w:rFonts w:ascii="Arial" w:hAnsi="Arial" w:cs="Arial"/>
          <w:sz w:val="24"/>
        </w:rPr>
      </w:pPr>
      <w:r>
        <w:rPr>
          <w:rFonts w:hint="eastAsia"/>
          <w:u w:val="single"/>
        </w:rPr>
        <w:t>AES模式（自动快门）</w:t>
      </w:r>
      <w:r>
        <w:rPr>
          <w:rFonts w:hint="eastAsia"/>
        </w:rPr>
        <w:t>：手动/自动设置。</w:t>
      </w:r>
    </w:p>
    <w:p>
      <w:pPr>
        <w:numPr>
          <w:ilvl w:val="1"/>
          <w:numId w:val="6"/>
        </w:numPr>
        <w:tabs>
          <w:tab w:val="left" w:pos="780"/>
        </w:tabs>
        <w:spacing w:line="300" w:lineRule="auto"/>
      </w:pPr>
      <w:r>
        <w:rPr>
          <w:rFonts w:hint="eastAsia"/>
          <w:u w:val="single"/>
        </w:rPr>
        <w:t>低照度设置</w:t>
      </w:r>
      <w:r>
        <w:rPr>
          <w:rFonts w:hint="eastAsia"/>
        </w:rPr>
        <w:t>：一般情况下摄像机工作在自动状态，当环境亮度低于1L</w:t>
      </w:r>
      <w:r>
        <w:t>ux</w:t>
      </w:r>
      <w:r>
        <w:rPr>
          <w:rFonts w:hint="eastAsia"/>
        </w:rPr>
        <w:t>时，摄像机会自动切换到零照度状态，也可用手动方式使摄像机处于零照度状态。</w:t>
      </w:r>
    </w:p>
    <w:p>
      <w:pPr>
        <w:numPr>
          <w:ilvl w:val="1"/>
          <w:numId w:val="6"/>
        </w:numPr>
        <w:tabs>
          <w:tab w:val="left" w:pos="780"/>
        </w:tabs>
        <w:spacing w:line="300" w:lineRule="auto"/>
      </w:pPr>
      <w:r>
        <w:rPr>
          <w:rFonts w:hint="eastAsia"/>
        </w:rPr>
        <w:t>摄像机其它功能可以通过系统菜单进行控制．</w:t>
      </w:r>
    </w:p>
    <w:p>
      <w:pPr>
        <w:pStyle w:val="3"/>
        <w:rPr>
          <w:sz w:val="24"/>
          <w:szCs w:val="24"/>
        </w:rPr>
      </w:pPr>
      <w:bookmarkStart w:id="16" w:name="_Toc405447560"/>
      <w:bookmarkStart w:id="17" w:name="_Toc405447998"/>
      <w:r>
        <w:rPr>
          <w:rFonts w:hint="eastAsia"/>
          <w:sz w:val="24"/>
          <w:szCs w:val="24"/>
        </w:rPr>
        <w:t>2.</w:t>
      </w:r>
      <w:r>
        <w:rPr>
          <w:rFonts w:hint="eastAsia"/>
          <w:sz w:val="24"/>
          <w:szCs w:val="24"/>
          <w:lang w:val="en-US" w:eastAsia="zh-CN"/>
        </w:rPr>
        <w:t>5</w:t>
      </w:r>
      <w:r>
        <w:rPr>
          <w:rFonts w:hint="eastAsia"/>
          <w:sz w:val="24"/>
          <w:szCs w:val="24"/>
        </w:rPr>
        <w:t>激光照明器</w:t>
      </w:r>
      <w:bookmarkEnd w:id="16"/>
      <w:bookmarkEnd w:id="17"/>
    </w:p>
    <w:p>
      <w:pPr>
        <w:numPr>
          <w:ilvl w:val="1"/>
          <w:numId w:val="7"/>
        </w:numPr>
        <w:tabs>
          <w:tab w:val="left" w:pos="780"/>
        </w:tabs>
        <w:spacing w:line="300" w:lineRule="auto"/>
      </w:pPr>
      <w:r>
        <w:rPr>
          <w:rFonts w:hint="eastAsia"/>
        </w:rPr>
        <w:t>系统搭配红外激光照明器，作为夜间可见光成像的辅助照明，实现主动红外夜视；</w:t>
      </w:r>
    </w:p>
    <w:p>
      <w:pPr>
        <w:numPr>
          <w:ilvl w:val="1"/>
          <w:numId w:val="7"/>
        </w:numPr>
        <w:tabs>
          <w:tab w:val="left" w:pos="780"/>
        </w:tabs>
        <w:spacing w:line="300" w:lineRule="auto"/>
      </w:pPr>
      <w:r>
        <w:rPr>
          <w:rFonts w:hint="eastAsia"/>
        </w:rPr>
        <w:t>激光照明器可通过光敏控制自动转换开启、关闭状态，并联动可见光摄像机的D/N转换；</w:t>
      </w:r>
    </w:p>
    <w:p>
      <w:pPr>
        <w:numPr>
          <w:ilvl w:val="1"/>
          <w:numId w:val="7"/>
        </w:numPr>
        <w:tabs>
          <w:tab w:val="left" w:pos="-720"/>
          <w:tab w:val="left" w:pos="780"/>
        </w:tabs>
        <w:spacing w:line="300" w:lineRule="auto"/>
      </w:pPr>
      <w:r>
        <w:rPr>
          <w:rFonts w:hint="eastAsia" w:ascii="Arial" w:hAnsi="Arial" w:cs="Arial"/>
        </w:rPr>
        <w:t>红外激光照明器具有可变焦扩束镜头，可以实现与可见光摄像镜头同步变焦，确保激光照明角度与成像视角一致，变可以通过后台控制“光圈”功能，手动控制光束角度，以达到更精细目标识别的要求。</w:t>
      </w:r>
    </w:p>
    <w:p>
      <w:pPr>
        <w:numPr>
          <w:ilvl w:val="1"/>
          <w:numId w:val="7"/>
        </w:numPr>
        <w:tabs>
          <w:tab w:val="left" w:pos="-720"/>
          <w:tab w:val="left" w:pos="780"/>
        </w:tabs>
        <w:spacing w:line="300" w:lineRule="auto"/>
      </w:pPr>
      <w:r>
        <w:rPr>
          <w:rFonts w:hint="eastAsia" w:ascii="Arial" w:hAnsi="Arial" w:cs="Arial"/>
        </w:rPr>
        <w:t>白天自动关闭该功能。并无法启动激光。</w:t>
      </w:r>
    </w:p>
    <w:p>
      <w:pPr>
        <w:pStyle w:val="3"/>
        <w:rPr>
          <w:sz w:val="24"/>
          <w:szCs w:val="24"/>
        </w:rPr>
      </w:pPr>
      <w:bookmarkStart w:id="18" w:name="_Toc405447561"/>
      <w:bookmarkStart w:id="19" w:name="_Toc405447999"/>
      <w:r>
        <w:rPr>
          <w:rFonts w:hint="eastAsia"/>
          <w:sz w:val="24"/>
          <w:szCs w:val="24"/>
        </w:rPr>
        <w:t>2.</w:t>
      </w:r>
      <w:r>
        <w:rPr>
          <w:rFonts w:hint="eastAsia"/>
          <w:sz w:val="24"/>
          <w:szCs w:val="24"/>
          <w:lang w:val="en-US" w:eastAsia="zh-CN"/>
        </w:rPr>
        <w:t>6</w:t>
      </w:r>
      <w:r>
        <w:rPr>
          <w:rFonts w:hint="eastAsia"/>
          <w:sz w:val="24"/>
          <w:szCs w:val="24"/>
        </w:rPr>
        <w:t>室外多视窗防护罩</w:t>
      </w:r>
      <w:bookmarkEnd w:id="18"/>
      <w:bookmarkEnd w:id="19"/>
    </w:p>
    <w:p>
      <w:pPr>
        <w:numPr>
          <w:ilvl w:val="1"/>
          <w:numId w:val="8"/>
        </w:numPr>
        <w:tabs>
          <w:tab w:val="left" w:pos="780"/>
        </w:tabs>
        <w:spacing w:line="300" w:lineRule="auto"/>
        <w:ind w:left="777" w:hanging="357"/>
      </w:pPr>
      <w:r>
        <w:rPr>
          <w:rFonts w:hint="eastAsia"/>
        </w:rPr>
        <w:t>成像设备统一安装于室外多视窗防护罩内，以实现室外防护要求，防护等级达到IP67；</w:t>
      </w:r>
    </w:p>
    <w:p>
      <w:pPr>
        <w:numPr>
          <w:ilvl w:val="1"/>
          <w:numId w:val="8"/>
        </w:numPr>
        <w:tabs>
          <w:tab w:val="left" w:pos="780"/>
        </w:tabs>
        <w:spacing w:line="300" w:lineRule="auto"/>
        <w:ind w:left="777" w:hanging="357"/>
      </w:pPr>
      <w:r>
        <w:rPr>
          <w:rFonts w:hint="eastAsia"/>
        </w:rPr>
        <w:t>室外多视窗防护罩分别设计可见光、红外热成像、激光窗口，实现多光谱成像要求；</w:t>
      </w:r>
    </w:p>
    <w:p>
      <w:pPr>
        <w:numPr>
          <w:ilvl w:val="1"/>
          <w:numId w:val="8"/>
        </w:numPr>
        <w:tabs>
          <w:tab w:val="left" w:pos="-720"/>
          <w:tab w:val="left" w:pos="780"/>
        </w:tabs>
        <w:spacing w:line="300" w:lineRule="auto"/>
        <w:ind w:left="777" w:hanging="357"/>
      </w:pPr>
      <w:r>
        <w:rPr>
          <w:rFonts w:hint="eastAsia" w:ascii="Arial" w:hAnsi="Arial" w:cs="Arial"/>
        </w:rPr>
        <w:t>室外多视窗防护罩设计在遮阳、雨刷器、温控系统，可确保产品在任何气候恶劣环境正常持续的工作，具有“三防”品质。</w:t>
      </w:r>
    </w:p>
    <w:p>
      <w:pPr>
        <w:pStyle w:val="3"/>
        <w:rPr>
          <w:sz w:val="24"/>
          <w:szCs w:val="24"/>
        </w:rPr>
      </w:pPr>
      <w:bookmarkStart w:id="20" w:name="_Toc405447562"/>
      <w:bookmarkStart w:id="21" w:name="_Toc405448000"/>
      <w:r>
        <w:rPr>
          <w:rFonts w:hint="eastAsia"/>
          <w:sz w:val="24"/>
          <w:szCs w:val="24"/>
        </w:rPr>
        <w:t>2.</w:t>
      </w:r>
      <w:r>
        <w:rPr>
          <w:rFonts w:hint="eastAsia"/>
          <w:sz w:val="24"/>
          <w:szCs w:val="24"/>
          <w:lang w:val="en-US" w:eastAsia="zh-CN"/>
        </w:rPr>
        <w:t>7</w:t>
      </w:r>
      <w:r>
        <w:rPr>
          <w:rFonts w:hint="eastAsia"/>
          <w:sz w:val="24"/>
          <w:szCs w:val="24"/>
        </w:rPr>
        <w:t>产品技术参数介绍</w:t>
      </w:r>
      <w:bookmarkEnd w:id="20"/>
      <w:bookmarkEnd w:id="21"/>
    </w:p>
    <w:p>
      <w:pPr>
        <w:spacing w:line="360" w:lineRule="auto"/>
        <w:rPr>
          <w:b/>
          <w:bCs/>
          <w:sz w:val="24"/>
          <w:szCs w:val="24"/>
        </w:rPr>
      </w:pPr>
      <w:r>
        <w:rPr>
          <w:rFonts w:hint="eastAsia"/>
          <w:b/>
          <w:bCs/>
          <w:sz w:val="24"/>
          <w:szCs w:val="24"/>
        </w:rPr>
        <w:t>机型：如下图所示（</w:t>
      </w:r>
      <w:r>
        <w:rPr>
          <w:rFonts w:hint="eastAsia"/>
          <w:b/>
          <w:bCs/>
          <w:sz w:val="24"/>
          <w:szCs w:val="24"/>
          <w:lang w:eastAsia="zh-CN"/>
        </w:rPr>
        <w:t>乳白</w:t>
      </w:r>
      <w:r>
        <w:rPr>
          <w:rFonts w:hint="eastAsia"/>
          <w:b/>
          <w:bCs/>
          <w:sz w:val="24"/>
          <w:szCs w:val="24"/>
        </w:rPr>
        <w:t>色、恒温控制）</w:t>
      </w:r>
    </w:p>
    <w:p>
      <w:pPr>
        <w:spacing w:line="360" w:lineRule="auto"/>
        <w:rPr>
          <w:rFonts w:ascii="宋体" w:hAnsi="宋体"/>
          <w:sz w:val="32"/>
          <w:szCs w:val="32"/>
        </w:rPr>
      </w:pPr>
      <w:r>
        <w:rPr>
          <w:rFonts w:hint="eastAsia" w:ascii="Times New Roman" w:hAnsi="Times New Roman" w:eastAsia="宋体" w:cs="Times New Roman"/>
          <w:kern w:val="2"/>
          <w:sz w:val="21"/>
          <w:szCs w:val="21"/>
          <w:lang w:val="en-US" w:eastAsia="zh-CN" w:bidi="ar-SA"/>
        </w:rPr>
        <w:pict>
          <v:shape id="_x0000_i1028" o:spt="75" type="#_x0000_t75" style="height:148.55pt;width:132.5pt;" fillcolor="#FFFFFF" filled="f" o:preferrelative="t" stroked="f" coordsize="21600,21600">
            <v:path/>
            <v:fill on="f" color2="#FFFFFF" focussize="0,0"/>
            <v:stroke on="f"/>
            <v:imagedata r:id="rId8" gain="65536f" blacklevel="0f" gamma="0" o:title="SJ系列1"/>
            <o:lock v:ext="edit" position="f" selection="f" grouping="f" rotation="f" cropping="f" text="f" aspectratio="t"/>
            <w10:wrap type="none"/>
            <w10:anchorlock/>
          </v:shape>
        </w:pict>
      </w:r>
    </w:p>
    <w:p>
      <w:pPr>
        <w:spacing w:line="360" w:lineRule="auto"/>
        <w:rPr>
          <w:rFonts w:ascii="宋体" w:hAnsi="宋体"/>
          <w:sz w:val="32"/>
          <w:szCs w:val="32"/>
        </w:rPr>
      </w:pPr>
    </w:p>
    <w:p>
      <w:pPr>
        <w:spacing w:line="360" w:lineRule="auto"/>
        <w:rPr>
          <w:rFonts w:ascii="宋体" w:hAnsi="宋体"/>
          <w:b/>
          <w:szCs w:val="21"/>
        </w:rPr>
      </w:pPr>
      <w:r>
        <w:rPr>
          <w:rFonts w:hint="eastAsia" w:ascii="宋体" w:hAnsi="宋体"/>
          <w:b/>
          <w:szCs w:val="21"/>
        </w:rPr>
        <w:t>摄像机</w:t>
      </w:r>
    </w:p>
    <w:p>
      <w:pPr>
        <w:spacing w:line="360" w:lineRule="auto"/>
        <w:ind w:firstLine="525" w:firstLineChars="250"/>
        <w:rPr>
          <w:rFonts w:ascii="宋体" w:hAnsi="宋体"/>
          <w:szCs w:val="21"/>
        </w:rPr>
      </w:pPr>
      <w:r>
        <w:rPr>
          <w:rFonts w:hint="eastAsia" w:ascii="宋体" w:hAnsi="宋体"/>
          <w:szCs w:val="21"/>
        </w:rPr>
        <w:t>具有电动变焦机构和电动调焦机构，可遥控驱动电视传感器光学系统连续变焦；相对孔径大，成像亮度高，作用距离远；采用自动光圈调整方式，调光范围满足目标照度和从明亮到黑暗的变化范围的需要，有利于对自动目标的搜索和跟踪；选用高分辨率化学镜头和高灵敏度成像器件，满足系统对不良环境下的目标探测的需要；图像分辨率高、易于识别目标细节；使用寿命长。</w:t>
      </w:r>
    </w:p>
    <w:p>
      <w:pPr>
        <w:spacing w:line="360" w:lineRule="auto"/>
        <w:rPr>
          <w:rFonts w:ascii="宋体" w:hAnsi="宋体"/>
          <w:szCs w:val="21"/>
        </w:rPr>
      </w:pPr>
      <w:r>
        <w:rPr>
          <w:rFonts w:hint="eastAsia" w:ascii="宋体" w:hAnsi="宋体"/>
          <w:szCs w:val="21"/>
        </w:rPr>
        <w:t>1．性能概述：</w:t>
      </w:r>
    </w:p>
    <w:p>
      <w:pPr>
        <w:spacing w:line="360" w:lineRule="auto"/>
        <w:ind w:left="178" w:hanging="178" w:hangingChars="85"/>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DSP数字信号处理器，根据环境光线感应自动从彩色模式切换到黑白模式，通过镜头红外线检测器，摄像机提高了黑白模式的稳定性及红外线引起的焦距修正功能；</w:t>
      </w:r>
    </w:p>
    <w:p>
      <w:pPr>
        <w:spacing w:line="360" w:lineRule="auto"/>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具备EX-View 超高感度CCD，"EX-View HAD CCD"技术有效利用的近红外线光可有效的转换成为影视讯号，使得可视光范围扩充到红外线，使之感光度能大幅度提高。同时也能使影像的杂讯大幅度降低，所以摄像机在黑暗的环境下也可得到高亮度的视频图像。</w:t>
      </w:r>
    </w:p>
    <w:p>
      <w:pPr>
        <w:spacing w:line="360" w:lineRule="auto"/>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 xml:space="preserve">1/2＂彩色摄像机，200万 1/2'' CMOS 星光级超低照度枪型网络摄像机，中央处理器: </w:t>
      </w:r>
      <w:r>
        <w:rPr>
          <w:rFonts w:ascii="宋体" w:hAnsi="宋体"/>
          <w:szCs w:val="21"/>
        </w:rPr>
        <w:t>1/1.8"</w:t>
      </w:r>
      <w:bookmarkStart w:id="22" w:name="OLE_LINK3"/>
      <w:bookmarkStart w:id="23" w:name="OLE_LINK4"/>
      <w:r>
        <w:rPr>
          <w:rFonts w:ascii="宋体" w:hAnsi="宋体"/>
          <w:szCs w:val="21"/>
        </w:rPr>
        <w:t xml:space="preserve"> Progressive Scan CMOS</w:t>
      </w:r>
    </w:p>
    <w:bookmarkEnd w:id="22"/>
    <w:bookmarkEnd w:id="23"/>
    <w:p>
      <w:pPr>
        <w:spacing w:line="360" w:lineRule="auto"/>
        <w:ind w:left="178" w:hanging="178" w:hangingChars="85"/>
        <w:rPr>
          <w:rFonts w:ascii="宋体" w:hAnsi="宋体"/>
          <w:szCs w:val="21"/>
        </w:rPr>
      </w:pPr>
      <w:r>
        <w:rPr>
          <w:rFonts w:hint="eastAsia" w:ascii="宋体" w:hAnsi="宋体"/>
          <w:szCs w:val="21"/>
        </w:rPr>
        <w:t>4)</w:t>
      </w:r>
      <w:r>
        <w:rPr>
          <w:rFonts w:hint="eastAsia" w:ascii="宋体" w:hAnsi="宋体"/>
          <w:szCs w:val="21"/>
        </w:rPr>
        <w:tab/>
      </w:r>
      <w:r>
        <w:rPr>
          <w:rFonts w:hint="eastAsia" w:ascii="宋体" w:hAnsi="宋体"/>
          <w:szCs w:val="21"/>
        </w:rPr>
        <w:t>照度要求：</w:t>
      </w:r>
      <w:bookmarkStart w:id="24" w:name="OLE_LINK2"/>
      <w:bookmarkStart w:id="25" w:name="OLE_LINK1"/>
      <w:r>
        <w:rPr>
          <w:rFonts w:hint="eastAsia" w:ascii="宋体" w:hAnsi="宋体"/>
          <w:szCs w:val="21"/>
        </w:rPr>
        <w:t>彩色:0.002 Lux @(F1.2,AGC ON)黑白:0.0002Lux @(F1.2,AGC ON)</w:t>
      </w:r>
      <w:bookmarkEnd w:id="24"/>
      <w:bookmarkEnd w:id="25"/>
      <w:r>
        <w:rPr>
          <w:rFonts w:hint="eastAsia" w:ascii="宋体" w:hAnsi="宋体"/>
          <w:szCs w:val="21"/>
        </w:rPr>
        <w:t>；10倍慢速快门提升灵敏度功能；</w:t>
      </w:r>
    </w:p>
    <w:p>
      <w:pPr>
        <w:spacing w:line="360" w:lineRule="auto"/>
        <w:rPr>
          <w:rFonts w:ascii="宋体" w:hAnsi="宋体"/>
          <w:szCs w:val="21"/>
        </w:rPr>
      </w:pPr>
      <w:r>
        <w:rPr>
          <w:rFonts w:hint="eastAsia" w:ascii="宋体" w:hAnsi="宋体"/>
          <w:szCs w:val="21"/>
        </w:rPr>
        <w:t>5)</w:t>
      </w:r>
      <w:r>
        <w:rPr>
          <w:rFonts w:hint="eastAsia" w:ascii="宋体" w:hAnsi="宋体"/>
          <w:szCs w:val="21"/>
        </w:rPr>
        <w:tab/>
      </w:r>
      <w:r>
        <w:rPr>
          <w:rFonts w:hint="eastAsia" w:ascii="宋体" w:hAnsi="宋体"/>
          <w:szCs w:val="21"/>
        </w:rPr>
        <w:t>红外灯源检测功能启动可避免摄像机滤片来回切换问题</w:t>
      </w:r>
    </w:p>
    <w:p>
      <w:pPr>
        <w:spacing w:line="360" w:lineRule="auto"/>
        <w:rPr>
          <w:rFonts w:ascii="宋体" w:hAnsi="宋体"/>
          <w:szCs w:val="21"/>
        </w:rPr>
      </w:pPr>
      <w:r>
        <w:rPr>
          <w:rFonts w:hint="eastAsia" w:ascii="宋体" w:hAnsi="宋体"/>
          <w:szCs w:val="21"/>
        </w:rPr>
        <w:t>6)</w:t>
      </w:r>
      <w:r>
        <w:rPr>
          <w:rFonts w:hint="eastAsia" w:ascii="宋体" w:hAnsi="宋体"/>
          <w:szCs w:val="21"/>
        </w:rPr>
        <w:tab/>
      </w:r>
      <w:r>
        <w:rPr>
          <w:rFonts w:hint="eastAsia" w:ascii="宋体" w:hAnsi="宋体"/>
          <w:szCs w:val="21"/>
        </w:rPr>
        <w:t>智能背光补偿：非中心和移动的物体亦能清晰显现</w:t>
      </w:r>
    </w:p>
    <w:p>
      <w:pPr>
        <w:spacing w:line="360" w:lineRule="auto"/>
        <w:rPr>
          <w:rFonts w:ascii="宋体" w:hAnsi="宋体"/>
          <w:szCs w:val="21"/>
        </w:rPr>
      </w:pPr>
      <w:r>
        <w:rPr>
          <w:rFonts w:hint="eastAsia" w:ascii="宋体" w:hAnsi="宋体"/>
          <w:szCs w:val="21"/>
        </w:rPr>
        <w:t>7)</w:t>
      </w:r>
      <w:r>
        <w:rPr>
          <w:rFonts w:hint="eastAsia" w:ascii="宋体" w:hAnsi="宋体"/>
          <w:szCs w:val="21"/>
        </w:rPr>
        <w:tab/>
      </w:r>
      <w:r>
        <w:rPr>
          <w:rFonts w:hint="eastAsia" w:ascii="宋体" w:hAnsi="宋体"/>
          <w:szCs w:val="21"/>
        </w:rPr>
        <w:t>定时彩转黑的应用 ，机械式旋转微调C/CS调后焦结构设 计，调整摄像机的后焦更为方便容易；</w:t>
      </w:r>
    </w:p>
    <w:p>
      <w:pPr>
        <w:spacing w:line="360" w:lineRule="auto"/>
        <w:rPr>
          <w:rFonts w:ascii="宋体" w:hAnsi="宋体"/>
          <w:szCs w:val="21"/>
        </w:rPr>
      </w:pPr>
      <w:r>
        <w:rPr>
          <w:rFonts w:hint="eastAsia" w:ascii="宋体" w:hAnsi="宋体"/>
          <w:szCs w:val="21"/>
        </w:rPr>
        <w:t>8)</w:t>
      </w:r>
      <w:r>
        <w:rPr>
          <w:rFonts w:hint="eastAsia" w:ascii="宋体" w:hAnsi="宋体"/>
          <w:szCs w:val="21"/>
        </w:rPr>
        <w:tab/>
      </w:r>
      <w:r>
        <w:rPr>
          <w:rFonts w:hint="eastAsia" w:ascii="宋体" w:hAnsi="宋体"/>
          <w:szCs w:val="21"/>
        </w:rPr>
        <w:t>ICR自动彩转黑功能，可提供感度和清晰度</w:t>
      </w:r>
    </w:p>
    <w:p>
      <w:pPr>
        <w:spacing w:line="360" w:lineRule="auto"/>
        <w:rPr>
          <w:rFonts w:ascii="宋体" w:hAnsi="宋体"/>
          <w:szCs w:val="21"/>
        </w:rPr>
      </w:pPr>
      <w:r>
        <w:rPr>
          <w:rFonts w:hint="eastAsia" w:ascii="宋体" w:hAnsi="宋体"/>
          <w:szCs w:val="21"/>
        </w:rPr>
        <w:t>9)</w:t>
      </w:r>
      <w:r>
        <w:rPr>
          <w:rFonts w:hint="eastAsia" w:ascii="宋体" w:hAnsi="宋体"/>
          <w:szCs w:val="21"/>
        </w:rPr>
        <w:tab/>
      </w:r>
      <w:r>
        <w:rPr>
          <w:rFonts w:hint="eastAsia" w:ascii="宋体" w:hAnsi="宋体"/>
          <w:szCs w:val="21"/>
        </w:rPr>
        <w:t>3DNR，最新一代数字降躁技术，提供最清晰的画面</w:t>
      </w:r>
    </w:p>
    <w:p>
      <w:pPr>
        <w:spacing w:line="360" w:lineRule="auto"/>
        <w:rPr>
          <w:rFonts w:ascii="宋体" w:hAnsi="宋体"/>
          <w:szCs w:val="21"/>
        </w:rPr>
      </w:pPr>
      <w:r>
        <w:rPr>
          <w:rFonts w:hint="eastAsia" w:ascii="宋体" w:hAnsi="宋体"/>
          <w:szCs w:val="21"/>
        </w:rPr>
        <w:t>10)</w:t>
      </w:r>
      <w:r>
        <w:rPr>
          <w:rFonts w:hint="eastAsia" w:ascii="宋体" w:hAnsi="宋体"/>
          <w:szCs w:val="21"/>
        </w:rPr>
        <w:tab/>
      </w:r>
      <w:r>
        <w:rPr>
          <w:rFonts w:hint="eastAsia" w:ascii="宋体" w:hAnsi="宋体"/>
          <w:szCs w:val="21"/>
        </w:rPr>
        <w:t>带有RJ45接口，能通过RS-485通信协议进行远程监控管理</w:t>
      </w:r>
    </w:p>
    <w:p>
      <w:pPr>
        <w:widowControl/>
        <w:wordWrap w:val="0"/>
        <w:spacing w:line="360" w:lineRule="auto"/>
        <w:ind w:left="630" w:hanging="630" w:hangingChars="300"/>
        <w:jc w:val="left"/>
        <w:rPr>
          <w:rFonts w:ascii="宋体" w:hAnsi="宋体"/>
          <w:szCs w:val="21"/>
        </w:rPr>
      </w:pPr>
      <w:r>
        <w:rPr>
          <w:rFonts w:hint="eastAsia" w:ascii="宋体" w:hAnsi="宋体"/>
          <w:szCs w:val="21"/>
        </w:rPr>
        <w:t>11）自动黑电平调整和轮廓校正功能，灰度等级达到135级标准，有效地解决除雾；</w:t>
      </w:r>
    </w:p>
    <w:p>
      <w:pPr>
        <w:widowControl/>
        <w:wordWrap w:val="0"/>
        <w:spacing w:line="360" w:lineRule="auto"/>
        <w:jc w:val="left"/>
        <w:rPr>
          <w:rFonts w:ascii="宋体" w:hAnsi="宋体"/>
          <w:szCs w:val="21"/>
        </w:rPr>
      </w:pPr>
      <w:r>
        <w:rPr>
          <w:rFonts w:hint="eastAsia" w:ascii="宋体" w:hAnsi="宋体"/>
          <w:szCs w:val="21"/>
        </w:rPr>
        <w:t>12）强光抑制功能，有效解决强光对成像的影响</w:t>
      </w:r>
    </w:p>
    <w:p>
      <w:pPr>
        <w:spacing w:line="360" w:lineRule="auto"/>
        <w:rPr>
          <w:rFonts w:ascii="宋体" w:hAnsi="宋体"/>
          <w:szCs w:val="21"/>
        </w:rPr>
      </w:pPr>
      <w:r>
        <w:rPr>
          <w:rFonts w:hint="eastAsia" w:ascii="宋体" w:hAnsi="宋体"/>
          <w:szCs w:val="21"/>
        </w:rPr>
        <w:t>13)机械式切换红外线滤镜，保证夜间超高灵敏度的红外线吸收能力；</w:t>
      </w:r>
    </w:p>
    <w:p>
      <w:pPr>
        <w:spacing w:line="360" w:lineRule="auto"/>
        <w:rPr>
          <w:rFonts w:ascii="宋体" w:hAnsi="宋体"/>
          <w:szCs w:val="21"/>
        </w:rPr>
      </w:pPr>
      <w:r>
        <w:rPr>
          <w:rFonts w:hint="eastAsia" w:ascii="宋体" w:hAnsi="宋体"/>
          <w:szCs w:val="21"/>
        </w:rPr>
        <w:t>14)</w:t>
      </w:r>
      <w:r>
        <w:rPr>
          <w:rFonts w:hint="eastAsia" w:ascii="宋体" w:hAnsi="宋体"/>
          <w:szCs w:val="21"/>
        </w:rPr>
        <w:tab/>
      </w:r>
      <w:r>
        <w:rPr>
          <w:rFonts w:hint="eastAsia" w:ascii="宋体" w:hAnsi="宋体"/>
          <w:szCs w:val="21"/>
        </w:rPr>
        <w:t xml:space="preserve">菜单式OSD调节功能能让设置变得更容易 </w:t>
      </w:r>
    </w:p>
    <w:p>
      <w:pPr>
        <w:spacing w:line="360" w:lineRule="auto"/>
        <w:rPr>
          <w:rFonts w:ascii="宋体" w:hAnsi="宋体"/>
          <w:szCs w:val="21"/>
        </w:rPr>
      </w:pPr>
      <w:r>
        <w:rPr>
          <w:rFonts w:hint="eastAsia" w:ascii="宋体" w:hAnsi="宋体"/>
          <w:szCs w:val="21"/>
        </w:rPr>
        <w:t>15)</w:t>
      </w:r>
      <w:r>
        <w:rPr>
          <w:rFonts w:hint="eastAsia" w:ascii="宋体" w:hAnsi="宋体"/>
          <w:szCs w:val="21"/>
        </w:rPr>
        <w:tab/>
      </w:r>
      <w:r>
        <w:rPr>
          <w:rFonts w:hint="eastAsia" w:ascii="宋体" w:hAnsi="宋体"/>
          <w:szCs w:val="21"/>
        </w:rPr>
        <w:t xml:space="preserve">电源要求为：AC </w:t>
      </w:r>
      <w:r>
        <w:rPr>
          <w:rFonts w:hint="eastAsia" w:ascii="宋体" w:hAnsi="宋体"/>
          <w:szCs w:val="21"/>
          <w:lang w:val="en-US" w:eastAsia="zh-CN"/>
        </w:rPr>
        <w:t>220</w:t>
      </w:r>
      <w:r>
        <w:rPr>
          <w:rFonts w:hint="eastAsia" w:ascii="宋体" w:hAnsi="宋体"/>
          <w:szCs w:val="21"/>
        </w:rPr>
        <w:t>V</w:t>
      </w:r>
    </w:p>
    <w:p>
      <w:pPr>
        <w:spacing w:line="360" w:lineRule="auto"/>
        <w:rPr>
          <w:rFonts w:ascii="宋体" w:hAnsi="宋体"/>
          <w:szCs w:val="21"/>
        </w:rPr>
      </w:pPr>
      <w:r>
        <w:rPr>
          <w:rFonts w:hint="eastAsia" w:ascii="宋体" w:hAnsi="宋体"/>
          <w:szCs w:val="21"/>
        </w:rPr>
        <w:t>16)</w:t>
      </w:r>
      <w:r>
        <w:rPr>
          <w:rFonts w:hint="eastAsia" w:ascii="宋体" w:hAnsi="宋体"/>
          <w:szCs w:val="21"/>
        </w:rPr>
        <w:tab/>
      </w:r>
      <w:r>
        <w:rPr>
          <w:rFonts w:hint="eastAsia" w:ascii="宋体" w:hAnsi="宋体"/>
          <w:szCs w:val="21"/>
        </w:rPr>
        <w:t>随机配件:aironix标准配件（包括机架挂件，接口，电源线，说明书，使用指南等）</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2．技术参数：</w:t>
      </w:r>
    </w:p>
    <w:p>
      <w:pPr>
        <w:spacing w:line="360" w:lineRule="auto"/>
        <w:rPr>
          <w:rFonts w:ascii="宋体" w:hAnsi="宋体"/>
          <w:szCs w:val="21"/>
        </w:rPr>
      </w:pPr>
      <w:r>
        <w:rPr>
          <w:rFonts w:hint="eastAsia" w:ascii="宋体" w:hAnsi="宋体"/>
          <w:szCs w:val="21"/>
        </w:rPr>
        <w:t>★成像器件</w:t>
      </w:r>
      <w:r>
        <w:rPr>
          <w:rFonts w:hint="eastAsia" w:ascii="宋体" w:hAnsi="宋体"/>
          <w:szCs w:val="21"/>
        </w:rPr>
        <w:tab/>
      </w:r>
      <w:r>
        <w:rPr>
          <w:rFonts w:hint="eastAsia" w:ascii="宋体" w:hAnsi="宋体"/>
          <w:szCs w:val="21"/>
        </w:rPr>
        <w:t xml:space="preserve">1/2″ </w:t>
      </w:r>
      <w:r>
        <w:rPr>
          <w:rFonts w:ascii="宋体" w:hAnsi="宋体"/>
          <w:szCs w:val="21"/>
        </w:rPr>
        <w:t>Progressive Scan CMOS</w:t>
      </w:r>
    </w:p>
    <w:p>
      <w:pPr>
        <w:spacing w:line="360" w:lineRule="auto"/>
        <w:rPr>
          <w:rFonts w:ascii="宋体" w:hAnsi="宋体"/>
          <w:szCs w:val="21"/>
        </w:rPr>
      </w:pPr>
      <w:r>
        <w:rPr>
          <w:rFonts w:hint="eastAsia" w:ascii="宋体" w:hAnsi="宋体"/>
          <w:szCs w:val="21"/>
        </w:rPr>
        <w:t>★像素</w:t>
      </w:r>
      <w:r>
        <w:rPr>
          <w:rFonts w:hint="eastAsia" w:ascii="宋体" w:hAnsi="宋体"/>
          <w:szCs w:val="21"/>
        </w:rPr>
        <w:tab/>
      </w:r>
      <w:r>
        <w:rPr>
          <w:rFonts w:hint="eastAsia" w:ascii="宋体" w:hAnsi="宋体"/>
          <w:szCs w:val="21"/>
        </w:rPr>
        <w:t>200万像素</w:t>
      </w:r>
    </w:p>
    <w:p>
      <w:pPr>
        <w:spacing w:line="360" w:lineRule="auto"/>
        <w:rPr>
          <w:rFonts w:ascii="宋体" w:hAnsi="宋体"/>
          <w:szCs w:val="21"/>
        </w:rPr>
      </w:pPr>
      <w:r>
        <w:rPr>
          <w:rFonts w:hint="eastAsia" w:ascii="宋体" w:hAnsi="宋体"/>
          <w:szCs w:val="21"/>
        </w:rPr>
        <w:t>★分辨率</w:t>
      </w:r>
      <w:r>
        <w:rPr>
          <w:rFonts w:hint="eastAsia" w:ascii="宋体" w:hAnsi="宋体"/>
          <w:szCs w:val="21"/>
        </w:rPr>
        <w:tab/>
      </w:r>
      <w:r>
        <w:rPr>
          <w:rFonts w:hint="eastAsia" w:ascii="宋体" w:hAnsi="宋体"/>
          <w:szCs w:val="21"/>
        </w:rPr>
        <w:t>1920 X 1080.</w:t>
      </w:r>
    </w:p>
    <w:p>
      <w:pPr>
        <w:spacing w:line="360" w:lineRule="auto"/>
        <w:rPr>
          <w:rFonts w:ascii="宋体" w:hAnsi="宋体"/>
          <w:szCs w:val="21"/>
        </w:rPr>
      </w:pPr>
      <w:r>
        <w:rPr>
          <w:rFonts w:hint="eastAsia" w:ascii="宋体" w:hAnsi="宋体"/>
          <w:szCs w:val="21"/>
        </w:rPr>
        <w:t>★最低照度</w:t>
      </w:r>
      <w:r>
        <w:rPr>
          <w:rFonts w:hint="eastAsia" w:ascii="宋体" w:hAnsi="宋体"/>
          <w:szCs w:val="21"/>
        </w:rPr>
        <w:tab/>
      </w:r>
      <w:r>
        <w:rPr>
          <w:rFonts w:hint="eastAsia" w:ascii="宋体" w:hAnsi="宋体"/>
          <w:szCs w:val="21"/>
        </w:rPr>
        <w:t>彩色:0.002 Lux @(F1.2,AGC ON)黑白:0.0002Lux @(F1.2,AGC ON)</w:t>
      </w:r>
    </w:p>
    <w:p>
      <w:pPr>
        <w:spacing w:line="360" w:lineRule="auto"/>
        <w:rPr>
          <w:rFonts w:ascii="宋体" w:hAnsi="宋体"/>
          <w:szCs w:val="21"/>
        </w:rPr>
      </w:pPr>
      <w:r>
        <w:rPr>
          <w:rFonts w:hint="eastAsia" w:ascii="宋体" w:hAnsi="宋体"/>
          <w:szCs w:val="21"/>
        </w:rPr>
        <w:t>★日夜模式</w:t>
      </w:r>
      <w:r>
        <w:rPr>
          <w:rFonts w:hint="eastAsia" w:ascii="宋体" w:hAnsi="宋体"/>
          <w:szCs w:val="21"/>
        </w:rPr>
        <w:tab/>
      </w:r>
      <w:r>
        <w:rPr>
          <w:rFonts w:hint="eastAsia" w:ascii="宋体" w:hAnsi="宋体"/>
          <w:szCs w:val="21"/>
        </w:rPr>
        <w:t>Auto &amp; manual</w:t>
      </w:r>
    </w:p>
    <w:p>
      <w:pPr>
        <w:spacing w:line="360" w:lineRule="auto"/>
        <w:rPr>
          <w:rFonts w:ascii="宋体" w:hAnsi="宋体"/>
          <w:szCs w:val="21"/>
        </w:rPr>
      </w:pPr>
      <w:r>
        <w:rPr>
          <w:rFonts w:hint="eastAsia" w:ascii="宋体" w:hAnsi="宋体"/>
          <w:szCs w:val="21"/>
        </w:rPr>
        <w:t xml:space="preserve">★光圈控制 </w:t>
      </w:r>
      <w:r>
        <w:rPr>
          <w:rFonts w:hint="eastAsia" w:ascii="宋体" w:hAnsi="宋体"/>
          <w:szCs w:val="21"/>
        </w:rPr>
        <w:tab/>
      </w:r>
      <w:r>
        <w:rPr>
          <w:rFonts w:hint="eastAsia" w:ascii="宋体" w:hAnsi="宋体"/>
          <w:szCs w:val="21"/>
        </w:rPr>
        <w:t>DC</w:t>
      </w:r>
    </w:p>
    <w:p>
      <w:pPr>
        <w:spacing w:line="360" w:lineRule="auto"/>
        <w:rPr>
          <w:rFonts w:ascii="宋体" w:hAnsi="宋体"/>
          <w:szCs w:val="21"/>
        </w:rPr>
      </w:pPr>
      <w:r>
        <w:rPr>
          <w:rFonts w:hint="eastAsia" w:ascii="宋体" w:hAnsi="宋体"/>
          <w:szCs w:val="21"/>
        </w:rPr>
        <w:t>★增益控制</w:t>
      </w:r>
      <w:r>
        <w:rPr>
          <w:rFonts w:hint="eastAsia" w:ascii="宋体" w:hAnsi="宋体"/>
          <w:szCs w:val="21"/>
        </w:rPr>
        <w:tab/>
      </w:r>
      <w:r>
        <w:rPr>
          <w:rFonts w:hint="eastAsia" w:ascii="宋体" w:hAnsi="宋体"/>
          <w:szCs w:val="21"/>
        </w:rPr>
        <w:t>Auto Gain Control</w:t>
      </w:r>
    </w:p>
    <w:p>
      <w:pPr>
        <w:spacing w:line="360" w:lineRule="auto"/>
        <w:rPr>
          <w:rFonts w:ascii="宋体" w:hAnsi="宋体"/>
          <w:szCs w:val="21"/>
        </w:rPr>
      </w:pPr>
      <w:r>
        <w:rPr>
          <w:rFonts w:hint="eastAsia" w:ascii="宋体" w:hAnsi="宋体"/>
          <w:szCs w:val="21"/>
        </w:rPr>
        <w:t>控制模式：RS485/RS422控制模式；</w:t>
      </w:r>
    </w:p>
    <w:p>
      <w:pPr>
        <w:spacing w:line="360" w:lineRule="auto"/>
        <w:rPr>
          <w:rFonts w:ascii="宋体" w:hAnsi="宋体"/>
          <w:color w:val="000000"/>
          <w:kern w:val="0"/>
          <w:szCs w:val="21"/>
        </w:rPr>
      </w:pPr>
      <w:r>
        <w:rPr>
          <w:rFonts w:hint="eastAsia" w:ascii="宋体" w:hAnsi="宋体"/>
          <w:szCs w:val="21"/>
        </w:rPr>
        <w:t>★协议模式：</w:t>
      </w:r>
      <w:r>
        <w:rPr>
          <w:rFonts w:hint="eastAsia" w:ascii="宋体" w:hAnsi="宋体"/>
          <w:color w:val="000000"/>
          <w:kern w:val="0"/>
          <w:szCs w:val="21"/>
        </w:rPr>
        <w:t>行业V0.0,V1.0,HGD,Pelco-P,Pelco-D</w:t>
      </w:r>
    </w:p>
    <w:p>
      <w:pPr>
        <w:spacing w:line="360" w:lineRule="auto"/>
        <w:rPr>
          <w:rFonts w:ascii="宋体" w:hAnsi="宋体"/>
          <w:szCs w:val="21"/>
        </w:rPr>
      </w:pPr>
      <w:r>
        <w:rPr>
          <w:rFonts w:hint="eastAsia" w:ascii="宋体" w:hAnsi="宋体"/>
          <w:szCs w:val="21"/>
        </w:rPr>
        <w:t>信噪比</w:t>
      </w:r>
      <w:r>
        <w:rPr>
          <w:rFonts w:hint="eastAsia" w:ascii="宋体" w:hAnsi="宋体"/>
          <w:szCs w:val="21"/>
        </w:rPr>
        <w:tab/>
      </w:r>
      <w:r>
        <w:rPr>
          <w:rFonts w:hint="eastAsia" w:ascii="宋体" w:hAnsi="宋体"/>
          <w:szCs w:val="21"/>
        </w:rPr>
        <w:t>DNC 52dB</w:t>
      </w:r>
    </w:p>
    <w:p>
      <w:pPr>
        <w:spacing w:line="360" w:lineRule="auto"/>
        <w:rPr>
          <w:rFonts w:ascii="宋体" w:hAnsi="宋体"/>
          <w:szCs w:val="21"/>
        </w:rPr>
      </w:pPr>
      <w:r>
        <w:rPr>
          <w:rFonts w:hint="eastAsia" w:ascii="宋体" w:hAnsi="宋体"/>
          <w:szCs w:val="21"/>
        </w:rPr>
        <w:t>自动黑电平</w:t>
      </w:r>
      <w:r>
        <w:rPr>
          <w:rFonts w:hint="eastAsia" w:ascii="宋体" w:hAnsi="宋体"/>
          <w:szCs w:val="21"/>
        </w:rPr>
        <w:tab/>
      </w:r>
      <w:r>
        <w:rPr>
          <w:rFonts w:hint="eastAsia" w:ascii="宋体" w:hAnsi="宋体"/>
          <w:szCs w:val="21"/>
        </w:rPr>
        <w:t>ON/OFF</w:t>
      </w:r>
    </w:p>
    <w:p>
      <w:pPr>
        <w:spacing w:line="360" w:lineRule="auto"/>
        <w:rPr>
          <w:rFonts w:ascii="宋体" w:hAnsi="宋体"/>
          <w:szCs w:val="21"/>
        </w:rPr>
      </w:pPr>
      <w:r>
        <w:rPr>
          <w:rFonts w:hint="eastAsia" w:ascii="宋体" w:hAnsi="宋体"/>
          <w:szCs w:val="21"/>
        </w:rPr>
        <w:t>背光补偿</w:t>
      </w:r>
      <w:r>
        <w:rPr>
          <w:rFonts w:hint="eastAsia" w:ascii="宋体" w:hAnsi="宋体"/>
          <w:szCs w:val="21"/>
        </w:rPr>
        <w:tab/>
      </w:r>
      <w:r>
        <w:rPr>
          <w:rFonts w:hint="eastAsia" w:ascii="宋体" w:hAnsi="宋体"/>
          <w:szCs w:val="21"/>
        </w:rPr>
        <w:t>ON/OFF</w:t>
      </w:r>
    </w:p>
    <w:p>
      <w:pPr>
        <w:spacing w:line="360" w:lineRule="auto"/>
        <w:jc w:val="left"/>
        <w:rPr>
          <w:rFonts w:ascii="宋体" w:hAnsi="宋体"/>
          <w:szCs w:val="21"/>
        </w:rPr>
      </w:pPr>
      <w:r>
        <w:rPr>
          <w:rFonts w:hint="eastAsia" w:ascii="宋体" w:hAnsi="宋体"/>
          <w:szCs w:val="21"/>
        </w:rPr>
        <w:t>自动曝光</w:t>
      </w:r>
      <w:r>
        <w:rPr>
          <w:rFonts w:hint="eastAsia" w:ascii="宋体" w:hAnsi="宋体"/>
          <w:szCs w:val="21"/>
        </w:rPr>
        <w:tab/>
      </w:r>
      <w:r>
        <w:rPr>
          <w:rFonts w:hint="eastAsia" w:ascii="宋体" w:hAnsi="宋体"/>
          <w:szCs w:val="21"/>
        </w:rPr>
        <w:t>PAL:1/50-1/100,000sec (NTSC 1/60~1/100,000sec)</w:t>
      </w:r>
    </w:p>
    <w:p>
      <w:pPr>
        <w:spacing w:line="360" w:lineRule="auto"/>
        <w:jc w:val="left"/>
        <w:rPr>
          <w:rFonts w:ascii="宋体" w:hAnsi="宋体"/>
          <w:szCs w:val="21"/>
        </w:rPr>
      </w:pPr>
      <w:r>
        <w:rPr>
          <w:rFonts w:hint="eastAsia" w:ascii="宋体" w:hAnsi="宋体"/>
          <w:szCs w:val="21"/>
        </w:rPr>
        <w:t>手动曝光  /50,1/100,1/120,1/250,1/500,1/1000,1/2000,1/5000,1/10000sec</w:t>
      </w:r>
    </w:p>
    <w:p>
      <w:pPr>
        <w:spacing w:line="360" w:lineRule="auto"/>
        <w:rPr>
          <w:rFonts w:ascii="宋体" w:hAnsi="宋体"/>
          <w:szCs w:val="21"/>
        </w:rPr>
      </w:pPr>
      <w:r>
        <w:rPr>
          <w:rFonts w:hint="eastAsia" w:ascii="宋体" w:hAnsi="宋体"/>
          <w:szCs w:val="21"/>
        </w:rPr>
        <w:t>伽码参数</w:t>
      </w:r>
      <w:r>
        <w:rPr>
          <w:rFonts w:hint="eastAsia" w:ascii="宋体" w:hAnsi="宋体"/>
          <w:szCs w:val="21"/>
        </w:rPr>
        <w:tab/>
      </w:r>
      <w:r>
        <w:rPr>
          <w:rFonts w:hint="eastAsia" w:ascii="宋体" w:hAnsi="宋体"/>
          <w:szCs w:val="21"/>
        </w:rPr>
        <w:t>0.45</w:t>
      </w:r>
    </w:p>
    <w:p>
      <w:pPr>
        <w:spacing w:line="360" w:lineRule="auto"/>
        <w:rPr>
          <w:rFonts w:ascii="宋体" w:hAnsi="宋体"/>
          <w:szCs w:val="21"/>
        </w:rPr>
      </w:pPr>
      <w:r>
        <w:rPr>
          <w:rFonts w:hint="eastAsia" w:ascii="宋体" w:hAnsi="宋体"/>
          <w:szCs w:val="21"/>
        </w:rPr>
        <w:t>白平衡</w:t>
      </w:r>
      <w:r>
        <w:rPr>
          <w:rFonts w:hint="eastAsia" w:ascii="宋体" w:hAnsi="宋体"/>
          <w:szCs w:val="21"/>
        </w:rPr>
        <w:tab/>
      </w:r>
      <w:r>
        <w:rPr>
          <w:rFonts w:hint="eastAsia" w:ascii="宋体" w:hAnsi="宋体"/>
          <w:szCs w:val="21"/>
        </w:rPr>
        <w:t>ATUO;Manual</w:t>
      </w:r>
    </w:p>
    <w:p>
      <w:pPr>
        <w:spacing w:line="360" w:lineRule="auto"/>
        <w:rPr>
          <w:rFonts w:ascii="宋体" w:hAnsi="宋体"/>
          <w:szCs w:val="21"/>
        </w:rPr>
      </w:pPr>
      <w:r>
        <w:rPr>
          <w:rFonts w:hint="eastAsia" w:ascii="宋体" w:hAnsi="宋体"/>
          <w:szCs w:val="21"/>
        </w:rPr>
        <w:t>同步系统</w:t>
      </w:r>
      <w:r>
        <w:rPr>
          <w:rFonts w:hint="eastAsia" w:ascii="宋体" w:hAnsi="宋体"/>
          <w:szCs w:val="21"/>
        </w:rPr>
        <w:tab/>
      </w:r>
      <w:r>
        <w:rPr>
          <w:rFonts w:hint="eastAsia" w:ascii="宋体" w:hAnsi="宋体"/>
          <w:szCs w:val="21"/>
        </w:rPr>
        <w:t>Internal/external/line-lock</w:t>
      </w:r>
    </w:p>
    <w:p>
      <w:pPr>
        <w:spacing w:line="360" w:lineRule="auto"/>
        <w:rPr>
          <w:rFonts w:ascii="宋体" w:hAnsi="宋体"/>
          <w:szCs w:val="21"/>
        </w:rPr>
      </w:pPr>
      <w:r>
        <w:rPr>
          <w:rFonts w:hint="eastAsia" w:ascii="宋体" w:hAnsi="宋体"/>
          <w:szCs w:val="21"/>
        </w:rPr>
        <w:t>视频输出</w:t>
      </w:r>
      <w:r>
        <w:rPr>
          <w:rFonts w:hint="eastAsia" w:ascii="宋体" w:hAnsi="宋体"/>
          <w:szCs w:val="21"/>
        </w:rPr>
        <w:tab/>
      </w:r>
      <w:r>
        <w:rPr>
          <w:rFonts w:hint="eastAsia" w:ascii="宋体" w:hAnsi="宋体"/>
          <w:szCs w:val="21"/>
        </w:rPr>
        <w:t>RJ45；Composite output 1.0V(P-P)75Ω</w:t>
      </w:r>
    </w:p>
    <w:p>
      <w:pPr>
        <w:autoSpaceDE w:val="0"/>
        <w:autoSpaceDN w:val="0"/>
        <w:adjustRightInd w:val="0"/>
        <w:jc w:val="left"/>
        <w:rPr>
          <w:rFonts w:ascii="宋体" w:hAnsi="宋体"/>
          <w:szCs w:val="21"/>
        </w:rPr>
      </w:pPr>
      <w:r>
        <w:rPr>
          <w:rFonts w:hint="eastAsia" w:ascii="宋体" w:hAnsi="宋体"/>
          <w:szCs w:val="21"/>
        </w:rPr>
        <w:t xml:space="preserve">支持协议    </w:t>
      </w:r>
      <w:r>
        <w:rPr>
          <w:rFonts w:ascii="宋体" w:hAnsi="宋体"/>
          <w:szCs w:val="21"/>
        </w:rPr>
        <w:t>TCP/IP,ICMP,HTTP,HTTPS,FTP,DHCP,DNS,DDNS,RTP,RTSP,RTCP,</w:t>
      </w:r>
    </w:p>
    <w:p>
      <w:pPr>
        <w:autoSpaceDE w:val="0"/>
        <w:autoSpaceDN w:val="0"/>
        <w:adjustRightInd w:val="0"/>
        <w:ind w:firstLine="1260" w:firstLineChars="600"/>
        <w:jc w:val="left"/>
        <w:rPr>
          <w:rFonts w:ascii="宋体" w:hAnsi="宋体"/>
          <w:szCs w:val="21"/>
        </w:rPr>
      </w:pPr>
      <w:r>
        <w:rPr>
          <w:rFonts w:ascii="宋体" w:hAnsi="宋体"/>
          <w:szCs w:val="21"/>
        </w:rPr>
        <w:t>PPPoE,NTP,UPnP,SMTP,SNMP,IGMP,802.1X,QoS,IPv6</w:t>
      </w:r>
    </w:p>
    <w:p>
      <w:pPr>
        <w:autoSpaceDE w:val="0"/>
        <w:autoSpaceDN w:val="0"/>
        <w:adjustRightInd w:val="0"/>
        <w:jc w:val="left"/>
        <w:rPr>
          <w:rFonts w:ascii="宋体" w:hAnsi="宋体"/>
          <w:szCs w:val="21"/>
        </w:rPr>
      </w:pPr>
      <w:r>
        <w:rPr>
          <w:rFonts w:hint="eastAsia" w:ascii="宋体" w:hAnsi="宋体"/>
          <w:szCs w:val="21"/>
        </w:rPr>
        <w:t>接口协议</w:t>
      </w:r>
      <w:r>
        <w:rPr>
          <w:rFonts w:ascii="宋体" w:hAnsi="宋体"/>
          <w:szCs w:val="21"/>
        </w:rPr>
        <w:t xml:space="preserve"> </w:t>
      </w:r>
      <w:r>
        <w:rPr>
          <w:rFonts w:hint="eastAsia" w:ascii="宋体" w:hAnsi="宋体"/>
          <w:szCs w:val="21"/>
        </w:rPr>
        <w:t xml:space="preserve">   </w:t>
      </w:r>
      <w:r>
        <w:rPr>
          <w:rFonts w:ascii="宋体" w:hAnsi="宋体"/>
          <w:szCs w:val="21"/>
        </w:rPr>
        <w:t>ONVIF,PSIA,CGI,ISAPI,GB28181</w:t>
      </w:r>
    </w:p>
    <w:p>
      <w:pPr>
        <w:spacing w:line="360" w:lineRule="auto"/>
        <w:rPr>
          <w:rFonts w:ascii="宋体" w:hAnsi="宋体"/>
          <w:szCs w:val="21"/>
        </w:rPr>
      </w:pPr>
      <w:r>
        <w:rPr>
          <w:rFonts w:hint="eastAsia" w:ascii="宋体" w:hAnsi="宋体"/>
          <w:szCs w:val="21"/>
        </w:rPr>
        <w:t>镜头安装方式</w:t>
      </w:r>
      <w:r>
        <w:rPr>
          <w:rFonts w:hint="eastAsia" w:ascii="宋体" w:hAnsi="宋体"/>
          <w:szCs w:val="21"/>
        </w:rPr>
        <w:tab/>
      </w:r>
      <w:r>
        <w:rPr>
          <w:rFonts w:hint="eastAsia" w:ascii="宋体" w:hAnsi="宋体"/>
          <w:szCs w:val="21"/>
        </w:rPr>
        <w:t>C/CS</w:t>
      </w:r>
    </w:p>
    <w:p>
      <w:pPr>
        <w:spacing w:line="360" w:lineRule="auto"/>
        <w:rPr>
          <w:rFonts w:ascii="宋体" w:hAnsi="宋体"/>
          <w:szCs w:val="21"/>
        </w:rPr>
      </w:pPr>
      <w:r>
        <w:rPr>
          <w:rFonts w:hint="eastAsia" w:ascii="宋体" w:hAnsi="宋体"/>
          <w:szCs w:val="21"/>
        </w:rPr>
        <w:t>电源输入</w:t>
      </w:r>
      <w:r>
        <w:rPr>
          <w:rFonts w:hint="eastAsia" w:ascii="宋体" w:hAnsi="宋体"/>
          <w:szCs w:val="21"/>
        </w:rPr>
        <w:tab/>
      </w:r>
      <w:r>
        <w:rPr>
          <w:rFonts w:hint="eastAsia" w:ascii="宋体" w:hAnsi="宋体"/>
          <w:szCs w:val="21"/>
        </w:rPr>
        <w:t>DC 12V/AC 24V OR AC85V~265V</w:t>
      </w:r>
    </w:p>
    <w:p>
      <w:pPr>
        <w:spacing w:line="360" w:lineRule="auto"/>
        <w:rPr>
          <w:rFonts w:ascii="宋体" w:hAnsi="宋体"/>
          <w:szCs w:val="21"/>
        </w:rPr>
      </w:pPr>
      <w:r>
        <w:rPr>
          <w:rFonts w:hint="eastAsia" w:ascii="宋体" w:hAnsi="宋体"/>
          <w:szCs w:val="21"/>
        </w:rPr>
        <w:t>功率消耗</w:t>
      </w:r>
      <w:r>
        <w:rPr>
          <w:rFonts w:hint="eastAsia" w:ascii="宋体" w:hAnsi="宋体"/>
          <w:szCs w:val="21"/>
        </w:rPr>
        <w:tab/>
      </w:r>
      <w:r>
        <w:rPr>
          <w:rFonts w:hint="eastAsia" w:ascii="宋体" w:hAnsi="宋体"/>
          <w:szCs w:val="21"/>
        </w:rPr>
        <w:t>6.0W</w:t>
      </w:r>
    </w:p>
    <w:p>
      <w:pPr>
        <w:spacing w:line="360" w:lineRule="auto"/>
        <w:rPr>
          <w:rFonts w:ascii="宋体" w:hAnsi="宋体"/>
          <w:szCs w:val="21"/>
        </w:rPr>
      </w:pPr>
      <w:r>
        <w:rPr>
          <w:rFonts w:hint="eastAsia" w:ascii="宋体" w:hAnsi="宋体"/>
          <w:szCs w:val="21"/>
        </w:rPr>
        <w:t>工作温度</w:t>
      </w:r>
      <w:r>
        <w:rPr>
          <w:rFonts w:hint="eastAsia" w:ascii="宋体" w:hAnsi="宋体"/>
          <w:szCs w:val="21"/>
        </w:rPr>
        <w:tab/>
      </w:r>
      <w:r>
        <w:rPr>
          <w:rFonts w:hint="eastAsia" w:ascii="宋体" w:hAnsi="宋体"/>
          <w:szCs w:val="21"/>
        </w:rPr>
        <w:t>-30℃~60℃</w:t>
      </w:r>
    </w:p>
    <w:p>
      <w:pPr>
        <w:spacing w:line="360" w:lineRule="auto"/>
        <w:rPr>
          <w:rFonts w:ascii="宋体" w:hAnsi="宋体"/>
          <w:szCs w:val="21"/>
        </w:rPr>
      </w:pPr>
      <w:r>
        <w:rPr>
          <w:rFonts w:hint="eastAsia" w:ascii="宋体" w:hAnsi="宋体"/>
          <w:szCs w:val="21"/>
        </w:rPr>
        <w:t>尺寸</w:t>
      </w:r>
      <w:r>
        <w:rPr>
          <w:rFonts w:hint="eastAsia" w:ascii="宋体" w:hAnsi="宋体"/>
          <w:szCs w:val="21"/>
        </w:rPr>
        <w:tab/>
      </w:r>
      <w:r>
        <w:rPr>
          <w:rFonts w:hint="eastAsia" w:ascii="宋体" w:hAnsi="宋体"/>
          <w:szCs w:val="21"/>
        </w:rPr>
        <w:t>70x58x147mm</w:t>
      </w:r>
    </w:p>
    <w:p>
      <w:pPr>
        <w:spacing w:line="360" w:lineRule="auto"/>
        <w:rPr>
          <w:rFonts w:ascii="宋体" w:hAnsi="宋体"/>
          <w:szCs w:val="21"/>
        </w:rPr>
      </w:pPr>
      <w:r>
        <w:rPr>
          <w:rFonts w:hint="eastAsia" w:ascii="宋体" w:hAnsi="宋体"/>
          <w:szCs w:val="21"/>
        </w:rPr>
        <w:t>重量</w:t>
      </w:r>
      <w:r>
        <w:rPr>
          <w:rFonts w:hint="eastAsia" w:ascii="宋体" w:hAnsi="宋体"/>
          <w:szCs w:val="21"/>
        </w:rPr>
        <w:tab/>
      </w:r>
      <w:r>
        <w:rPr>
          <w:rFonts w:hint="eastAsia" w:ascii="宋体" w:hAnsi="宋体"/>
          <w:szCs w:val="21"/>
        </w:rPr>
        <w:t>830g</w:t>
      </w:r>
    </w:p>
    <w:p>
      <w:pPr>
        <w:spacing w:line="360" w:lineRule="auto"/>
        <w:rPr>
          <w:rFonts w:ascii="宋体" w:hAnsi="宋体"/>
          <w:b/>
          <w:szCs w:val="21"/>
        </w:rPr>
      </w:pPr>
      <w:r>
        <w:rPr>
          <w:rFonts w:hint="eastAsia" w:ascii="宋体" w:hAnsi="宋体"/>
          <w:b/>
          <w:szCs w:val="21"/>
        </w:rPr>
        <w:t>镜头：高清长焦透雾镜头（自动变焦）</w:t>
      </w:r>
    </w:p>
    <w:p>
      <w:pPr>
        <w:spacing w:line="360" w:lineRule="auto"/>
        <w:rPr>
          <w:rFonts w:hint="eastAsia" w:ascii="宋体" w:hAnsi="宋体"/>
          <w:szCs w:val="21"/>
        </w:rPr>
      </w:pPr>
      <w:r>
        <w:rPr>
          <w:rFonts w:hint="eastAsia" w:ascii="宋体" w:hAnsi="宋体"/>
          <w:szCs w:val="21"/>
        </w:rPr>
        <w:t>1．主要功能要求</w:t>
      </w:r>
    </w:p>
    <w:p>
      <w:pPr>
        <w:spacing w:line="360" w:lineRule="auto"/>
        <w:rPr>
          <w:rFonts w:hint="eastAsia" w:ascii="宋体" w:hAnsi="宋体"/>
          <w:szCs w:val="21"/>
        </w:rPr>
      </w:pPr>
      <w:r>
        <w:rPr>
          <w:rFonts w:hint="eastAsia" w:ascii="宋体" w:hAnsi="宋体"/>
          <w:szCs w:val="21"/>
        </w:rPr>
        <w:t>1)62倍变焦1</w:t>
      </w:r>
      <w:r>
        <w:rPr>
          <w:rFonts w:hint="eastAsia" w:ascii="宋体" w:hAnsi="宋体"/>
          <w:szCs w:val="21"/>
          <w:lang w:val="en-US" w:eastAsia="zh-CN"/>
        </w:rPr>
        <w:t>0</w:t>
      </w:r>
      <w:r>
        <w:rPr>
          <w:rFonts w:hint="eastAsia" w:ascii="宋体" w:hAnsi="宋体"/>
          <w:szCs w:val="21"/>
        </w:rPr>
        <w:t>-</w:t>
      </w:r>
      <w:r>
        <w:rPr>
          <w:rFonts w:hint="eastAsia" w:ascii="宋体" w:hAnsi="宋体"/>
          <w:szCs w:val="21"/>
          <w:lang w:val="en-US" w:eastAsia="zh-CN"/>
        </w:rPr>
        <w:t>330</w:t>
      </w:r>
      <w:r>
        <w:rPr>
          <w:rFonts w:hint="eastAsia" w:ascii="宋体" w:hAnsi="宋体"/>
          <w:szCs w:val="21"/>
        </w:rPr>
        <w:t>mm镜头1/2〞电动变倍镜头，镜片采用镀膜技术；</w:t>
      </w:r>
    </w:p>
    <w:p>
      <w:pPr>
        <w:spacing w:line="360" w:lineRule="auto"/>
        <w:rPr>
          <w:rFonts w:hint="eastAsia" w:ascii="宋体" w:hAnsi="宋体"/>
          <w:szCs w:val="21"/>
        </w:rPr>
      </w:pPr>
      <w:r>
        <w:rPr>
          <w:rFonts w:hint="eastAsia" w:ascii="宋体" w:hAnsi="宋体"/>
          <w:szCs w:val="21"/>
        </w:rPr>
        <w:t>2)焦距(fmm)要求：1</w:t>
      </w:r>
      <w:r>
        <w:rPr>
          <w:rFonts w:hint="eastAsia" w:ascii="宋体" w:hAnsi="宋体"/>
          <w:szCs w:val="21"/>
          <w:lang w:val="en-US" w:eastAsia="zh-CN"/>
        </w:rPr>
        <w:t>0</w:t>
      </w:r>
      <w:r>
        <w:rPr>
          <w:rFonts w:hint="eastAsia" w:ascii="宋体" w:hAnsi="宋体"/>
          <w:szCs w:val="21"/>
        </w:rPr>
        <w:t>-</w:t>
      </w:r>
      <w:r>
        <w:rPr>
          <w:rFonts w:hint="eastAsia" w:ascii="宋体" w:hAnsi="宋体"/>
          <w:szCs w:val="21"/>
          <w:lang w:val="en-US" w:eastAsia="zh-CN"/>
        </w:rPr>
        <w:t>330</w:t>
      </w:r>
      <w:r>
        <w:rPr>
          <w:rFonts w:hint="eastAsia" w:ascii="宋体" w:hAnsi="宋体"/>
          <w:szCs w:val="21"/>
        </w:rPr>
        <w:t>mm</w:t>
      </w:r>
    </w:p>
    <w:p>
      <w:pPr>
        <w:spacing w:line="360" w:lineRule="auto"/>
        <w:rPr>
          <w:rFonts w:hint="eastAsia" w:ascii="宋体" w:hAnsi="宋体"/>
          <w:szCs w:val="21"/>
        </w:rPr>
      </w:pPr>
      <w:r>
        <w:rPr>
          <w:rFonts w:hint="eastAsia" w:ascii="宋体" w:hAnsi="宋体"/>
          <w:szCs w:val="21"/>
        </w:rPr>
        <w:t>3)最小光通量要求为(F)＝</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8</w:t>
      </w:r>
    </w:p>
    <w:p>
      <w:pPr>
        <w:spacing w:line="360" w:lineRule="auto"/>
        <w:rPr>
          <w:rFonts w:hint="eastAsia" w:ascii="宋体" w:hAnsi="宋体"/>
          <w:szCs w:val="21"/>
        </w:rPr>
      </w:pPr>
      <w:r>
        <w:rPr>
          <w:rFonts w:hint="eastAsia" w:ascii="宋体" w:hAnsi="宋体"/>
          <w:szCs w:val="21"/>
        </w:rPr>
        <w:t>4)聚焦模式必须为全程一键触发式自动聚焦</w:t>
      </w:r>
    </w:p>
    <w:p>
      <w:pPr>
        <w:spacing w:line="360" w:lineRule="auto"/>
        <w:rPr>
          <w:rFonts w:hint="eastAsia" w:ascii="宋体" w:hAnsi="宋体"/>
          <w:szCs w:val="21"/>
        </w:rPr>
      </w:pPr>
      <w:r>
        <w:rPr>
          <w:rFonts w:hint="eastAsia" w:ascii="宋体" w:hAnsi="宋体"/>
          <w:szCs w:val="21"/>
        </w:rPr>
        <w:t>5)为了保障光线的采集，前口径必须为直径100mm以上</w:t>
      </w:r>
    </w:p>
    <w:p>
      <w:pPr>
        <w:spacing w:line="360" w:lineRule="auto"/>
        <w:rPr>
          <w:rFonts w:hint="eastAsia" w:ascii="宋体" w:hAnsi="宋体"/>
          <w:szCs w:val="21"/>
        </w:rPr>
      </w:pPr>
      <w:r>
        <w:rPr>
          <w:rFonts w:hint="eastAsia" w:ascii="宋体" w:hAnsi="宋体"/>
          <w:szCs w:val="21"/>
        </w:rPr>
        <w:t>6）预置位：利用预置位功能，可把ZOOM、FOCUS记忆在任意一点；</w:t>
      </w:r>
    </w:p>
    <w:p>
      <w:pPr>
        <w:spacing w:line="360" w:lineRule="auto"/>
        <w:rPr>
          <w:rFonts w:hint="eastAsia" w:ascii="宋体" w:hAnsi="宋体"/>
          <w:szCs w:val="21"/>
        </w:rPr>
      </w:pPr>
      <w:r>
        <w:rPr>
          <w:rFonts w:hint="eastAsia" w:ascii="宋体" w:hAnsi="宋体"/>
          <w:szCs w:val="21"/>
        </w:rPr>
        <w:t>7）日夜修正功能：ED镜片修正色差400-1000nm,保持彩色、夜视黑白图像清晰；</w:t>
      </w:r>
    </w:p>
    <w:p>
      <w:pPr>
        <w:spacing w:line="360" w:lineRule="auto"/>
        <w:rPr>
          <w:rFonts w:hint="eastAsia" w:ascii="宋体" w:hAnsi="宋体"/>
          <w:szCs w:val="21"/>
        </w:rPr>
      </w:pPr>
      <w:r>
        <w:rPr>
          <w:rFonts w:hint="eastAsia" w:ascii="宋体" w:hAnsi="宋体"/>
          <w:szCs w:val="21"/>
        </w:rPr>
        <w:t>8）控制模式：485控制</w:t>
      </w:r>
    </w:p>
    <w:p>
      <w:pPr>
        <w:spacing w:line="360" w:lineRule="auto"/>
        <w:rPr>
          <w:rFonts w:hint="eastAsia" w:ascii="宋体" w:hAnsi="宋体"/>
          <w:szCs w:val="21"/>
        </w:rPr>
      </w:pPr>
      <w:r>
        <w:rPr>
          <w:rFonts w:hint="eastAsia" w:ascii="宋体" w:hAnsi="宋体"/>
          <w:szCs w:val="21"/>
        </w:rPr>
        <w:t>9）接口方式：C接口</w:t>
      </w:r>
    </w:p>
    <w:p>
      <w:pPr>
        <w:spacing w:line="360" w:lineRule="auto"/>
        <w:rPr>
          <w:rFonts w:hint="eastAsia" w:ascii="宋体" w:hAnsi="宋体"/>
          <w:szCs w:val="21"/>
        </w:rPr>
      </w:pPr>
      <w:r>
        <w:rPr>
          <w:rFonts w:hint="eastAsia" w:ascii="宋体" w:hAnsi="宋体"/>
          <w:szCs w:val="21"/>
        </w:rPr>
        <w:t>10）尺寸：</w:t>
      </w:r>
      <w:r>
        <w:rPr>
          <w:rFonts w:hint="eastAsia" w:ascii="宋体" w:hAnsi="宋体"/>
          <w:szCs w:val="21"/>
          <w:lang w:val="en-US" w:eastAsia="zh-CN"/>
        </w:rPr>
        <w:t>250</w:t>
      </w:r>
      <w:r>
        <w:rPr>
          <w:rFonts w:hint="eastAsia" w:ascii="宋体" w:hAnsi="宋体"/>
          <w:szCs w:val="21"/>
        </w:rPr>
        <w:t>mm X 1</w:t>
      </w:r>
      <w:r>
        <w:rPr>
          <w:rFonts w:hint="eastAsia" w:ascii="宋体" w:hAnsi="宋体"/>
          <w:szCs w:val="21"/>
          <w:lang w:val="en-US" w:eastAsia="zh-CN"/>
        </w:rPr>
        <w:t>3</w:t>
      </w:r>
      <w:r>
        <w:rPr>
          <w:rFonts w:hint="eastAsia" w:ascii="宋体" w:hAnsi="宋体"/>
          <w:szCs w:val="21"/>
        </w:rPr>
        <w:t>0mm X 135mm</w:t>
      </w:r>
    </w:p>
    <w:p>
      <w:pPr>
        <w:spacing w:line="360" w:lineRule="auto"/>
        <w:rPr>
          <w:rFonts w:hint="eastAsia" w:ascii="宋体" w:hAnsi="宋体"/>
          <w:szCs w:val="21"/>
        </w:rPr>
      </w:pPr>
      <w:r>
        <w:rPr>
          <w:rFonts w:hint="eastAsia" w:ascii="宋体" w:hAnsi="宋体"/>
          <w:szCs w:val="21"/>
        </w:rPr>
        <w:t>11)重量：5.6kg</w:t>
      </w: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2．技术参数要求</w:t>
      </w:r>
    </w:p>
    <w:p>
      <w:pPr>
        <w:spacing w:line="360" w:lineRule="auto"/>
        <w:rPr>
          <w:rFonts w:hint="eastAsia" w:ascii="宋体" w:hAnsi="宋体"/>
          <w:szCs w:val="21"/>
        </w:rPr>
      </w:pPr>
      <w:r>
        <w:rPr>
          <w:rFonts w:hint="eastAsia" w:ascii="宋体" w:hAnsi="宋体"/>
          <w:szCs w:val="21"/>
        </w:rPr>
        <w:t>规格(")：</w:t>
      </w:r>
      <w:r>
        <w:rPr>
          <w:rFonts w:hint="eastAsia" w:ascii="宋体" w:hAnsi="宋体"/>
          <w:szCs w:val="21"/>
        </w:rPr>
        <w:tab/>
      </w:r>
      <w:r>
        <w:rPr>
          <w:rFonts w:hint="eastAsia" w:ascii="宋体" w:hAnsi="宋体"/>
          <w:szCs w:val="21"/>
        </w:rPr>
        <w:t>1/2"</w:t>
      </w:r>
    </w:p>
    <w:p>
      <w:pPr>
        <w:spacing w:line="360" w:lineRule="auto"/>
        <w:rPr>
          <w:rFonts w:hint="eastAsia" w:ascii="宋体" w:hAnsi="宋体"/>
          <w:szCs w:val="21"/>
        </w:rPr>
      </w:pPr>
      <w:r>
        <w:rPr>
          <w:rFonts w:hint="eastAsia" w:ascii="宋体" w:hAnsi="宋体"/>
          <w:szCs w:val="21"/>
        </w:rPr>
        <w:t>接口方式：</w:t>
      </w:r>
      <w:r>
        <w:rPr>
          <w:rFonts w:hint="eastAsia" w:ascii="宋体" w:hAnsi="宋体"/>
          <w:szCs w:val="21"/>
        </w:rPr>
        <w:tab/>
      </w:r>
      <w:r>
        <w:rPr>
          <w:rFonts w:hint="eastAsia" w:ascii="宋体" w:hAnsi="宋体"/>
          <w:szCs w:val="21"/>
        </w:rPr>
        <w:t>C</w:t>
      </w:r>
    </w:p>
    <w:p>
      <w:pPr>
        <w:spacing w:line="360" w:lineRule="auto"/>
        <w:rPr>
          <w:rFonts w:hint="eastAsia" w:ascii="宋体" w:hAnsi="宋体"/>
          <w:szCs w:val="21"/>
        </w:rPr>
      </w:pPr>
      <w:r>
        <w:rPr>
          <w:rFonts w:hint="eastAsia" w:ascii="宋体" w:hAnsi="宋体"/>
          <w:szCs w:val="21"/>
        </w:rPr>
        <w:t>焦距(fmm)：1</w:t>
      </w:r>
      <w:r>
        <w:rPr>
          <w:rFonts w:hint="eastAsia" w:ascii="宋体" w:hAnsi="宋体"/>
          <w:szCs w:val="21"/>
          <w:lang w:val="en-US" w:eastAsia="zh-CN"/>
        </w:rPr>
        <w:t>0</w:t>
      </w:r>
      <w:r>
        <w:rPr>
          <w:rFonts w:hint="eastAsia" w:ascii="宋体" w:hAnsi="宋体"/>
          <w:szCs w:val="21"/>
        </w:rPr>
        <w:t>-</w:t>
      </w:r>
      <w:r>
        <w:rPr>
          <w:rFonts w:hint="eastAsia" w:ascii="宋体" w:hAnsi="宋体"/>
          <w:szCs w:val="21"/>
          <w:lang w:val="en-US" w:eastAsia="zh-CN"/>
        </w:rPr>
        <w:t>330</w:t>
      </w:r>
      <w:r>
        <w:rPr>
          <w:rFonts w:hint="eastAsia" w:ascii="宋体" w:hAnsi="宋体"/>
          <w:szCs w:val="21"/>
        </w:rPr>
        <w:t>mm</w:t>
      </w:r>
    </w:p>
    <w:p>
      <w:pPr>
        <w:spacing w:line="360" w:lineRule="auto"/>
        <w:rPr>
          <w:rFonts w:hint="eastAsia" w:ascii="宋体" w:hAnsi="宋体"/>
          <w:szCs w:val="21"/>
        </w:rPr>
      </w:pPr>
      <w:r>
        <w:rPr>
          <w:rFonts w:hint="eastAsia" w:ascii="宋体" w:hAnsi="宋体"/>
          <w:szCs w:val="21"/>
        </w:rPr>
        <w:t>变倍系数：</w:t>
      </w:r>
      <w:r>
        <w:rPr>
          <w:rFonts w:hint="eastAsia" w:ascii="宋体" w:hAnsi="宋体"/>
          <w:szCs w:val="21"/>
        </w:rPr>
        <w:tab/>
      </w:r>
      <w:r>
        <w:rPr>
          <w:rFonts w:hint="eastAsia" w:ascii="宋体" w:hAnsi="宋体"/>
          <w:szCs w:val="21"/>
          <w:lang w:val="en-US" w:eastAsia="zh-CN"/>
        </w:rPr>
        <w:t>33</w:t>
      </w:r>
      <w:r>
        <w:rPr>
          <w:rFonts w:hint="eastAsia" w:ascii="宋体" w:hAnsi="宋体"/>
          <w:szCs w:val="21"/>
        </w:rPr>
        <w:t>×</w:t>
      </w:r>
    </w:p>
    <w:p>
      <w:pPr>
        <w:spacing w:line="360" w:lineRule="auto"/>
        <w:rPr>
          <w:rFonts w:hint="eastAsia" w:ascii="宋体" w:hAnsi="宋体"/>
          <w:szCs w:val="21"/>
        </w:rPr>
      </w:pPr>
      <w:r>
        <w:rPr>
          <w:rFonts w:hint="eastAsia" w:ascii="宋体" w:hAnsi="宋体"/>
          <w:szCs w:val="21"/>
        </w:rPr>
        <w:t>光圈(F)</w:t>
      </w:r>
      <w:r>
        <w:rPr>
          <w:rFonts w:hint="eastAsia" w:ascii="宋体" w:hAnsi="宋体"/>
          <w:szCs w:val="21"/>
        </w:rPr>
        <w:tab/>
      </w:r>
      <w:r>
        <w:rPr>
          <w:rFonts w:hint="eastAsia" w:ascii="宋体" w:hAnsi="宋体"/>
          <w:szCs w:val="21"/>
          <w:lang w:val="en-US" w:eastAsia="zh-CN"/>
        </w:rPr>
        <w:t>2.8</w:t>
      </w:r>
      <w:r>
        <w:rPr>
          <w:rFonts w:hint="eastAsia" w:ascii="宋体" w:hAnsi="宋体"/>
          <w:szCs w:val="21"/>
        </w:rPr>
        <w:t>~360</w:t>
      </w:r>
    </w:p>
    <w:p>
      <w:pPr>
        <w:spacing w:line="360" w:lineRule="auto"/>
        <w:rPr>
          <w:rFonts w:hint="eastAsia" w:ascii="宋体" w:hAnsi="宋体"/>
          <w:color w:val="000000"/>
          <w:kern w:val="0"/>
          <w:szCs w:val="21"/>
        </w:rPr>
      </w:pPr>
      <w:r>
        <w:rPr>
          <w:rFonts w:hint="eastAsia" w:ascii="宋体" w:hAnsi="宋体"/>
          <w:szCs w:val="21"/>
        </w:rPr>
        <w:t>视角(水平)：</w:t>
      </w:r>
      <w:r>
        <w:rPr>
          <w:rFonts w:hint="eastAsia" w:ascii="宋体" w:hAnsi="宋体"/>
          <w:szCs w:val="21"/>
        </w:rPr>
        <w:tab/>
      </w:r>
      <w:r>
        <w:rPr>
          <w:rFonts w:hint="eastAsia" w:ascii="宋体" w:hAnsi="宋体"/>
          <w:color w:val="000000"/>
          <w:kern w:val="0"/>
          <w:szCs w:val="21"/>
        </w:rPr>
        <w:t>35°5’-1°2’</w:t>
      </w:r>
    </w:p>
    <w:p>
      <w:pPr>
        <w:spacing w:line="360" w:lineRule="auto"/>
        <w:rPr>
          <w:rFonts w:hint="eastAsia" w:ascii="宋体" w:hAnsi="宋体"/>
          <w:color w:val="000000"/>
          <w:kern w:val="0"/>
          <w:szCs w:val="21"/>
        </w:rPr>
      </w:pPr>
      <w:r>
        <w:rPr>
          <w:rFonts w:hint="eastAsia" w:ascii="宋体" w:hAnsi="宋体"/>
          <w:color w:val="000000"/>
          <w:kern w:val="0"/>
          <w:szCs w:val="21"/>
        </w:rPr>
        <w:t>最小物距：</w:t>
      </w:r>
      <w:r>
        <w:rPr>
          <w:rFonts w:hint="eastAsia" w:ascii="宋体" w:hAnsi="宋体"/>
          <w:color w:val="000000"/>
          <w:kern w:val="0"/>
          <w:szCs w:val="21"/>
          <w:lang w:val="en-US" w:eastAsia="zh-CN"/>
        </w:rPr>
        <w:t>3</w:t>
      </w:r>
      <w:r>
        <w:rPr>
          <w:rFonts w:hint="eastAsia" w:ascii="宋体" w:hAnsi="宋体"/>
          <w:color w:val="000000"/>
          <w:kern w:val="0"/>
          <w:szCs w:val="21"/>
        </w:rPr>
        <w:t>米</w:t>
      </w:r>
    </w:p>
    <w:p>
      <w:pPr>
        <w:spacing w:line="360" w:lineRule="auto"/>
        <w:rPr>
          <w:rFonts w:hint="eastAsia" w:ascii="宋体" w:hAnsi="宋体"/>
          <w:szCs w:val="21"/>
        </w:rPr>
      </w:pPr>
      <w:r>
        <w:rPr>
          <w:rFonts w:hint="eastAsia" w:ascii="宋体" w:hAnsi="宋体"/>
          <w:szCs w:val="21"/>
        </w:rPr>
        <w:t>工作温度：-25~+55℃</w:t>
      </w:r>
    </w:p>
    <w:p>
      <w:pPr>
        <w:spacing w:line="360" w:lineRule="auto"/>
        <w:rPr>
          <w:rFonts w:hint="eastAsia" w:ascii="宋体" w:hAnsi="宋体"/>
          <w:szCs w:val="21"/>
        </w:rPr>
      </w:pPr>
      <w:r>
        <w:rPr>
          <w:rFonts w:hint="eastAsia" w:ascii="宋体" w:hAnsi="宋体"/>
          <w:szCs w:val="21"/>
        </w:rPr>
        <w:t>特殊环境工作温度：-40~+70℃</w:t>
      </w:r>
    </w:p>
    <w:p>
      <w:pPr>
        <w:spacing w:line="360" w:lineRule="auto"/>
        <w:rPr>
          <w:rFonts w:hint="eastAsia" w:ascii="宋体" w:hAnsi="宋体"/>
          <w:szCs w:val="21"/>
        </w:rPr>
      </w:pPr>
      <w:r>
        <w:rPr>
          <w:rFonts w:hint="eastAsia" w:ascii="宋体" w:hAnsi="宋体"/>
          <w:szCs w:val="21"/>
        </w:rPr>
        <w:t>功能特性：电动变焦.自动光圈(DC驱动)带预置</w:t>
      </w:r>
    </w:p>
    <w:p>
      <w:pPr>
        <w:widowControl/>
        <w:jc w:val="left"/>
        <w:rPr>
          <w:rFonts w:ascii="宋体" w:hAnsi="宋体"/>
          <w:szCs w:val="21"/>
        </w:rPr>
      </w:pPr>
      <w:r>
        <w:rPr>
          <w:rFonts w:ascii="宋体" w:hAnsi="宋体"/>
          <w:szCs w:val="21"/>
        </w:rPr>
        <w:br w:type="page"/>
      </w:r>
    </w:p>
    <w:p>
      <w:pPr>
        <w:autoSpaceDE w:val="0"/>
        <w:autoSpaceDN w:val="0"/>
        <w:adjustRightInd w:val="0"/>
        <w:spacing w:line="360" w:lineRule="auto"/>
        <w:ind w:firstLine="210" w:firstLineChars="100"/>
        <w:jc w:val="left"/>
        <w:rPr>
          <w:rFonts w:ascii="宋体" w:hAnsi="宋体"/>
          <w:szCs w:val="21"/>
        </w:rPr>
      </w:pPr>
    </w:p>
    <w:p>
      <w:pPr>
        <w:spacing w:line="360" w:lineRule="auto"/>
        <w:ind w:firstLine="207" w:firstLineChars="98"/>
        <w:rPr>
          <w:rFonts w:ascii="宋体" w:hAnsi="宋体"/>
          <w:b/>
          <w:szCs w:val="21"/>
        </w:rPr>
      </w:pPr>
      <w:r>
        <w:rPr>
          <w:rFonts w:hint="eastAsia" w:ascii="宋体" w:hAnsi="宋体"/>
          <w:b/>
          <w:szCs w:val="21"/>
        </w:rPr>
        <w:t>激光夜视：红外激光照明系统</w:t>
      </w:r>
    </w:p>
    <w:p>
      <w:pPr>
        <w:spacing w:line="360" w:lineRule="auto"/>
        <w:ind w:firstLine="210" w:firstLineChars="100"/>
        <w:rPr>
          <w:rFonts w:ascii="宋体" w:hAnsi="宋体"/>
          <w:color w:val="0D0D0D"/>
          <w:szCs w:val="21"/>
        </w:rPr>
      </w:pPr>
      <w:r>
        <w:rPr>
          <w:rFonts w:hint="eastAsia" w:ascii="宋体" w:hAnsi="宋体"/>
          <w:color w:val="0D0D0D"/>
          <w:szCs w:val="21"/>
        </w:rPr>
        <w:t>半导体红外激光器，光纤耦合技术</w:t>
      </w:r>
    </w:p>
    <w:p>
      <w:pPr>
        <w:spacing w:line="360" w:lineRule="auto"/>
        <w:ind w:firstLine="210" w:firstLineChars="100"/>
        <w:rPr>
          <w:rFonts w:ascii="宋体" w:hAnsi="宋体"/>
          <w:color w:val="0D0D0D"/>
          <w:szCs w:val="21"/>
        </w:rPr>
      </w:pPr>
      <w:r>
        <w:rPr>
          <w:rFonts w:hint="eastAsia" w:ascii="宋体" w:hAnsi="宋体"/>
          <w:color w:val="0D0D0D"/>
          <w:szCs w:val="21"/>
        </w:rPr>
        <w:t>激光波长810nm，发散角度0.2~20度连续可调</w:t>
      </w:r>
    </w:p>
    <w:p>
      <w:pPr>
        <w:spacing w:line="360" w:lineRule="auto"/>
        <w:ind w:firstLine="210" w:firstLineChars="100"/>
        <w:rPr>
          <w:rFonts w:ascii="宋体" w:hAnsi="宋体"/>
          <w:color w:val="0D0D0D"/>
          <w:szCs w:val="21"/>
        </w:rPr>
      </w:pPr>
      <w:r>
        <w:rPr>
          <w:rFonts w:hint="eastAsia" w:ascii="宋体" w:hAnsi="宋体"/>
          <w:color w:val="0D0D0D"/>
          <w:szCs w:val="21"/>
        </w:rPr>
        <w:t>智能温控、制冷（-30°~70°）</w:t>
      </w:r>
    </w:p>
    <w:p>
      <w:pPr>
        <w:spacing w:line="360" w:lineRule="auto"/>
        <w:ind w:firstLine="210" w:firstLineChars="100"/>
        <w:rPr>
          <w:rFonts w:ascii="宋体" w:hAnsi="宋体"/>
          <w:color w:val="0D0D0D"/>
          <w:szCs w:val="21"/>
        </w:rPr>
      </w:pPr>
      <w:r>
        <w:rPr>
          <w:rFonts w:hint="eastAsia" w:ascii="宋体" w:hAnsi="宋体"/>
          <w:color w:val="0D0D0D"/>
          <w:szCs w:val="21"/>
        </w:rPr>
        <w:t>FWHM：3nm；</w:t>
      </w:r>
    </w:p>
    <w:p>
      <w:pPr>
        <w:spacing w:line="360" w:lineRule="auto"/>
        <w:ind w:firstLine="210" w:firstLineChars="100"/>
        <w:rPr>
          <w:rFonts w:ascii="宋体" w:hAnsi="宋体"/>
          <w:color w:val="0D0D0D"/>
          <w:szCs w:val="21"/>
        </w:rPr>
      </w:pPr>
      <w:r>
        <w:rPr>
          <w:rFonts w:hint="eastAsia" w:ascii="宋体" w:hAnsi="宋体"/>
          <w:color w:val="0D0D0D"/>
          <w:szCs w:val="21"/>
        </w:rPr>
        <w:t>NA：0.22；</w:t>
      </w:r>
    </w:p>
    <w:p>
      <w:pPr>
        <w:spacing w:line="360" w:lineRule="auto"/>
        <w:ind w:firstLine="210" w:firstLineChars="100"/>
        <w:rPr>
          <w:rFonts w:ascii="宋体" w:hAnsi="宋体"/>
          <w:color w:val="0D0D0D"/>
          <w:szCs w:val="21"/>
        </w:rPr>
      </w:pPr>
      <w:r>
        <w:rPr>
          <w:rFonts w:hint="eastAsia" w:ascii="宋体" w:hAnsi="宋体"/>
          <w:color w:val="0D0D0D"/>
          <w:szCs w:val="21"/>
        </w:rPr>
        <w:t>发光面：400um；</w:t>
      </w:r>
    </w:p>
    <w:p>
      <w:pPr>
        <w:spacing w:line="360" w:lineRule="auto"/>
        <w:ind w:firstLine="210" w:firstLineChars="100"/>
        <w:rPr>
          <w:rFonts w:ascii="宋体" w:hAnsi="宋体"/>
          <w:color w:val="0D0D0D"/>
          <w:szCs w:val="21"/>
        </w:rPr>
      </w:pPr>
      <w:r>
        <w:rPr>
          <w:rFonts w:hint="eastAsia" w:ascii="宋体" w:hAnsi="宋体"/>
          <w:color w:val="0D0D0D"/>
          <w:szCs w:val="21"/>
        </w:rPr>
        <w:t>光强均匀：MQMM微透镜波导光纤混模技术；</w:t>
      </w:r>
    </w:p>
    <w:p>
      <w:pPr>
        <w:spacing w:line="360" w:lineRule="auto"/>
        <w:ind w:firstLine="210" w:firstLineChars="100"/>
        <w:rPr>
          <w:rFonts w:ascii="宋体" w:hAnsi="宋体"/>
          <w:color w:val="0D0D0D"/>
          <w:szCs w:val="21"/>
        </w:rPr>
      </w:pPr>
      <w:r>
        <w:rPr>
          <w:rFonts w:hint="eastAsia" w:ascii="宋体" w:hAnsi="宋体"/>
          <w:color w:val="0D0D0D"/>
          <w:szCs w:val="21"/>
        </w:rPr>
        <w:t>封散热：阵列风冷传导散热；</w:t>
      </w:r>
    </w:p>
    <w:p>
      <w:pPr>
        <w:spacing w:line="360" w:lineRule="auto"/>
        <w:ind w:firstLine="210" w:firstLineChars="100"/>
        <w:rPr>
          <w:rFonts w:ascii="宋体" w:hAnsi="宋体"/>
          <w:color w:val="0D0D0D"/>
          <w:szCs w:val="21"/>
        </w:rPr>
      </w:pPr>
      <w:r>
        <w:rPr>
          <w:rFonts w:hint="eastAsia" w:ascii="宋体" w:hAnsi="宋体"/>
          <w:color w:val="0D0D0D"/>
          <w:szCs w:val="21"/>
        </w:rPr>
        <w:t>30倍50mm激光镜头（F=2.0）；</w:t>
      </w:r>
    </w:p>
    <w:p>
      <w:pPr>
        <w:spacing w:line="360" w:lineRule="auto"/>
        <w:ind w:firstLine="210" w:firstLineChars="100"/>
        <w:rPr>
          <w:rFonts w:ascii="宋体" w:hAnsi="宋体"/>
          <w:color w:val="0D0D0D"/>
          <w:szCs w:val="21"/>
        </w:rPr>
      </w:pPr>
      <w:r>
        <w:rPr>
          <w:rFonts w:hint="eastAsia" w:ascii="宋体" w:hAnsi="宋体"/>
          <w:color w:val="0D0D0D"/>
          <w:szCs w:val="21"/>
        </w:rPr>
        <w:t>透过率：镀多层近红外增透膜，激光耦合效率&gt;95%；</w:t>
      </w:r>
    </w:p>
    <w:p>
      <w:pPr>
        <w:spacing w:line="360" w:lineRule="auto"/>
        <w:ind w:firstLine="210" w:firstLineChars="100"/>
        <w:rPr>
          <w:rFonts w:ascii="宋体" w:hAnsi="宋体"/>
          <w:color w:val="0D0D0D"/>
          <w:szCs w:val="21"/>
        </w:rPr>
      </w:pPr>
      <w:r>
        <w:rPr>
          <w:rFonts w:hint="eastAsia" w:ascii="宋体" w:hAnsi="宋体"/>
          <w:color w:val="0D0D0D"/>
          <w:szCs w:val="21"/>
        </w:rPr>
        <w:t>同轴性高；智能控制，跟随光照强度自动开启/关闭激光器</w:t>
      </w:r>
    </w:p>
    <w:p>
      <w:pPr>
        <w:spacing w:line="360" w:lineRule="auto"/>
        <w:ind w:firstLine="210" w:firstLineChars="100"/>
        <w:rPr>
          <w:rFonts w:ascii="宋体" w:hAnsi="宋体"/>
          <w:color w:val="0D0D0D"/>
          <w:szCs w:val="21"/>
        </w:rPr>
      </w:pPr>
      <w:r>
        <w:rPr>
          <w:rFonts w:hint="eastAsia" w:ascii="宋体" w:hAnsi="宋体"/>
          <w:color w:val="0D0D0D"/>
          <w:szCs w:val="21"/>
        </w:rPr>
        <w:t xml:space="preserve">全程自动同步跟踪，与摄像机镜头调节同步控制激光器光斑，清晰成像。  </w:t>
      </w:r>
    </w:p>
    <w:p>
      <w:pPr>
        <w:spacing w:line="360" w:lineRule="auto"/>
        <w:ind w:firstLine="210" w:firstLineChars="100"/>
        <w:rPr>
          <w:rFonts w:ascii="宋体" w:hAnsi="宋体"/>
          <w:color w:val="0D0D0D"/>
          <w:szCs w:val="21"/>
        </w:rPr>
      </w:pPr>
      <w:r>
        <w:rPr>
          <w:rFonts w:hint="eastAsia" w:ascii="宋体" w:hAnsi="宋体"/>
          <w:color w:val="0D0D0D"/>
          <w:szCs w:val="21"/>
        </w:rPr>
        <w:t>数据处理：12位AD数字化处理器</w:t>
      </w:r>
    </w:p>
    <w:p>
      <w:pPr>
        <w:spacing w:line="360" w:lineRule="auto"/>
        <w:ind w:firstLine="210" w:firstLineChars="100"/>
        <w:rPr>
          <w:rFonts w:ascii="宋体" w:hAnsi="宋体"/>
          <w:color w:val="0D0D0D"/>
          <w:szCs w:val="21"/>
        </w:rPr>
      </w:pPr>
      <w:r>
        <w:rPr>
          <w:rFonts w:hint="eastAsia" w:ascii="宋体" w:hAnsi="宋体"/>
          <w:color w:val="0D0D0D"/>
          <w:szCs w:val="21"/>
        </w:rPr>
        <w:t>同步响应：≤0.5S</w:t>
      </w:r>
    </w:p>
    <w:p>
      <w:pPr>
        <w:spacing w:line="360" w:lineRule="auto"/>
        <w:ind w:firstLine="210" w:firstLineChars="100"/>
        <w:rPr>
          <w:rFonts w:ascii="宋体" w:hAnsi="宋体"/>
          <w:color w:val="0D0D0D"/>
          <w:szCs w:val="21"/>
        </w:rPr>
      </w:pPr>
      <w:r>
        <w:rPr>
          <w:rFonts w:hint="eastAsia" w:ascii="宋体" w:hAnsi="宋体"/>
          <w:color w:val="0D0D0D"/>
          <w:szCs w:val="21"/>
        </w:rPr>
        <w:t>输出功率：15W</w:t>
      </w:r>
    </w:p>
    <w:p>
      <w:pPr>
        <w:spacing w:line="360" w:lineRule="auto"/>
        <w:ind w:firstLine="210" w:firstLineChars="100"/>
        <w:rPr>
          <w:rFonts w:ascii="宋体" w:hAnsi="宋体"/>
          <w:color w:val="0D0D0D"/>
          <w:szCs w:val="21"/>
        </w:rPr>
      </w:pPr>
      <w:r>
        <w:rPr>
          <w:rFonts w:hint="eastAsia" w:ascii="宋体" w:hAnsi="宋体"/>
          <w:color w:val="0D0D0D"/>
          <w:szCs w:val="21"/>
        </w:rPr>
        <w:t>机械：3CAM凸轮传动方式，同轴性高</w:t>
      </w:r>
    </w:p>
    <w:p>
      <w:pPr>
        <w:spacing w:line="360" w:lineRule="auto"/>
        <w:ind w:firstLine="210" w:firstLineChars="100"/>
        <w:rPr>
          <w:rFonts w:ascii="宋体" w:hAnsi="宋体"/>
          <w:color w:val="0D0D0D"/>
          <w:szCs w:val="21"/>
        </w:rPr>
      </w:pPr>
      <w:r>
        <w:rPr>
          <w:rFonts w:hint="eastAsia" w:ascii="宋体" w:hAnsi="宋体"/>
          <w:color w:val="0D0D0D"/>
          <w:szCs w:val="21"/>
        </w:rPr>
        <w:t>同步方式：SSZ智能随动控制，内置光敏控制器，根据自然强度自动开启/关闭激光，可独立调节照明器、手动控制激光开关</w:t>
      </w:r>
    </w:p>
    <w:p>
      <w:pPr>
        <w:spacing w:line="360" w:lineRule="auto"/>
        <w:ind w:firstLine="210" w:firstLineChars="100"/>
        <w:rPr>
          <w:rFonts w:ascii="宋体" w:hAnsi="宋体"/>
          <w:color w:val="0D0D0D"/>
          <w:szCs w:val="21"/>
        </w:rPr>
      </w:pPr>
    </w:p>
    <w:p>
      <w:pPr>
        <w:spacing w:line="360" w:lineRule="auto"/>
        <w:rPr>
          <w:rFonts w:ascii="宋体" w:hAnsi="宋体"/>
          <w:b/>
          <w:szCs w:val="21"/>
        </w:rPr>
      </w:pPr>
      <w:r>
        <w:rPr>
          <w:rFonts w:hint="eastAsia" w:ascii="宋体" w:hAnsi="宋体"/>
          <w:b/>
          <w:szCs w:val="21"/>
        </w:rPr>
        <w:t>云台：重载数字变速云台（野外型）</w:t>
      </w:r>
    </w:p>
    <w:p>
      <w:pPr>
        <w:spacing w:line="360" w:lineRule="auto"/>
        <w:rPr>
          <w:rFonts w:ascii="宋体" w:hAnsi="宋体"/>
          <w:szCs w:val="21"/>
        </w:rPr>
      </w:pPr>
      <w:r>
        <w:rPr>
          <w:rFonts w:hint="eastAsia" w:ascii="宋体" w:hAnsi="宋体"/>
          <w:szCs w:val="21"/>
        </w:rPr>
        <w:t>技术参数要求：</w:t>
      </w:r>
    </w:p>
    <w:p>
      <w:pPr>
        <w:spacing w:line="360" w:lineRule="auto"/>
        <w:ind w:firstLine="210" w:firstLineChars="100"/>
        <w:rPr>
          <w:rFonts w:ascii="宋体" w:hAnsi="宋体"/>
          <w:color w:val="0D0D0D"/>
          <w:szCs w:val="21"/>
        </w:rPr>
      </w:pPr>
      <w:r>
        <w:rPr>
          <w:rFonts w:hint="eastAsia" w:ascii="宋体" w:hAnsi="宋体"/>
          <w:color w:val="0D0D0D"/>
          <w:szCs w:val="21"/>
        </w:rPr>
        <w:t>最大承载：</w:t>
      </w:r>
      <w:r>
        <w:rPr>
          <w:rFonts w:hint="eastAsia" w:ascii="宋体" w:hAnsi="宋体"/>
          <w:color w:val="0D0D0D"/>
          <w:szCs w:val="21"/>
          <w:lang w:val="en-US" w:eastAsia="zh-CN"/>
        </w:rPr>
        <w:t>2</w:t>
      </w:r>
      <w:r>
        <w:rPr>
          <w:rFonts w:hint="eastAsia" w:ascii="宋体" w:hAnsi="宋体"/>
          <w:color w:val="0D0D0D"/>
          <w:szCs w:val="21"/>
        </w:rPr>
        <w:t>5KG(顶载、侧载)</w:t>
      </w:r>
    </w:p>
    <w:p>
      <w:pPr>
        <w:spacing w:line="360" w:lineRule="auto"/>
        <w:rPr>
          <w:rFonts w:ascii="宋体" w:hAnsi="宋体"/>
          <w:color w:val="0D0D0D"/>
          <w:szCs w:val="21"/>
        </w:rPr>
      </w:pPr>
      <w:r>
        <w:rPr>
          <w:rFonts w:hint="eastAsia" w:ascii="宋体" w:hAnsi="宋体"/>
          <w:szCs w:val="21"/>
        </w:rPr>
        <w:t>结构特征：多传感器一体化结构设计</w:t>
      </w:r>
    </w:p>
    <w:p>
      <w:pPr>
        <w:spacing w:line="360" w:lineRule="auto"/>
        <w:rPr>
          <w:rFonts w:ascii="宋体" w:hAnsi="宋体"/>
          <w:color w:val="0D0D0D"/>
          <w:szCs w:val="21"/>
        </w:rPr>
      </w:pPr>
      <w:r>
        <w:rPr>
          <w:rFonts w:hint="eastAsia" w:ascii="宋体" w:hAnsi="宋体"/>
          <w:color w:val="0D0D0D"/>
          <w:szCs w:val="21"/>
        </w:rPr>
        <w:t xml:space="preserve">防护等级：IP66 </w:t>
      </w:r>
    </w:p>
    <w:p>
      <w:pPr>
        <w:spacing w:line="360" w:lineRule="auto"/>
        <w:rPr>
          <w:rFonts w:ascii="宋体" w:hAnsi="宋体"/>
          <w:color w:val="0D0D0D"/>
          <w:szCs w:val="21"/>
        </w:rPr>
      </w:pPr>
      <w:r>
        <w:rPr>
          <w:rFonts w:hint="eastAsia" w:ascii="宋体" w:hAnsi="宋体"/>
          <w:color w:val="0D0D0D"/>
          <w:szCs w:val="21"/>
        </w:rPr>
        <w:t>水平转速：0.01°/秒～</w:t>
      </w:r>
      <w:r>
        <w:rPr>
          <w:rFonts w:hint="eastAsia" w:ascii="宋体" w:hAnsi="宋体"/>
          <w:color w:val="0D0D0D"/>
          <w:szCs w:val="21"/>
          <w:lang w:val="en-US" w:eastAsia="zh-CN"/>
        </w:rPr>
        <w:t>6</w:t>
      </w:r>
      <w:r>
        <w:rPr>
          <w:rFonts w:hint="eastAsia" w:ascii="宋体" w:hAnsi="宋体"/>
          <w:color w:val="0D0D0D"/>
          <w:szCs w:val="21"/>
        </w:rPr>
        <w:t>0°/S</w:t>
      </w:r>
    </w:p>
    <w:p>
      <w:pPr>
        <w:spacing w:line="360" w:lineRule="auto"/>
        <w:rPr>
          <w:rFonts w:ascii="宋体" w:hAnsi="宋体"/>
          <w:color w:val="0D0D0D"/>
          <w:szCs w:val="21"/>
        </w:rPr>
      </w:pPr>
      <w:r>
        <w:rPr>
          <w:rFonts w:hint="eastAsia" w:ascii="宋体" w:hAnsi="宋体"/>
          <w:color w:val="0D0D0D"/>
          <w:szCs w:val="21"/>
        </w:rPr>
        <w:t>垂直转速：0.01°/秒～</w:t>
      </w:r>
      <w:r>
        <w:rPr>
          <w:rFonts w:hint="eastAsia" w:ascii="宋体" w:hAnsi="宋体"/>
          <w:color w:val="0D0D0D"/>
          <w:szCs w:val="21"/>
          <w:lang w:val="en-US" w:eastAsia="zh-CN"/>
        </w:rPr>
        <w:t>30</w:t>
      </w:r>
      <w:r>
        <w:rPr>
          <w:rFonts w:hint="eastAsia" w:ascii="宋体" w:hAnsi="宋体"/>
          <w:color w:val="0D0D0D"/>
          <w:szCs w:val="21"/>
        </w:rPr>
        <w:t>°/S</w:t>
      </w:r>
    </w:p>
    <w:p>
      <w:pPr>
        <w:spacing w:line="360" w:lineRule="auto"/>
        <w:rPr>
          <w:rFonts w:ascii="宋体" w:hAnsi="宋体"/>
          <w:color w:val="0D0D0D"/>
          <w:kern w:val="0"/>
          <w:szCs w:val="21"/>
        </w:rPr>
      </w:pPr>
      <w:r>
        <w:rPr>
          <w:rFonts w:hint="eastAsia" w:ascii="宋体" w:hAnsi="宋体"/>
          <w:color w:val="0D0D0D"/>
          <w:szCs w:val="21"/>
        </w:rPr>
        <w:t>水平旋转角度：</w:t>
      </w:r>
      <w:r>
        <w:rPr>
          <w:rFonts w:hint="eastAsia" w:ascii="宋体" w:hAnsi="宋体"/>
          <w:color w:val="0D0D0D"/>
          <w:kern w:val="0"/>
          <w:szCs w:val="21"/>
        </w:rPr>
        <w:t>0～360°连续旋转，真正实现无死角</w:t>
      </w:r>
    </w:p>
    <w:p>
      <w:pPr>
        <w:spacing w:line="360" w:lineRule="auto"/>
        <w:rPr>
          <w:rFonts w:ascii="宋体" w:hAnsi="宋体"/>
          <w:color w:val="0D0D0D"/>
          <w:szCs w:val="21"/>
        </w:rPr>
      </w:pPr>
      <w:r>
        <w:rPr>
          <w:rFonts w:hint="eastAsia" w:ascii="宋体" w:hAnsi="宋体"/>
          <w:color w:val="0D0D0D"/>
          <w:szCs w:val="21"/>
        </w:rPr>
        <w:t>垂直旋转角度：-75°～+75°</w:t>
      </w:r>
    </w:p>
    <w:p>
      <w:pPr>
        <w:spacing w:line="360" w:lineRule="auto"/>
        <w:rPr>
          <w:rFonts w:ascii="宋体" w:hAnsi="宋体"/>
          <w:color w:val="0D0D0D"/>
          <w:szCs w:val="21"/>
        </w:rPr>
      </w:pPr>
      <w:r>
        <w:rPr>
          <w:rFonts w:hint="eastAsia" w:ascii="宋体" w:hAnsi="宋体"/>
          <w:color w:val="0D0D0D"/>
          <w:szCs w:val="21"/>
        </w:rPr>
        <w:t>镜头控制：云台配置镜头预置控制</w:t>
      </w:r>
    </w:p>
    <w:p>
      <w:pPr>
        <w:spacing w:line="360" w:lineRule="auto"/>
        <w:rPr>
          <w:rFonts w:ascii="宋体" w:hAnsi="宋体"/>
          <w:color w:val="0D0D0D"/>
          <w:kern w:val="0"/>
          <w:szCs w:val="21"/>
        </w:rPr>
      </w:pPr>
      <w:r>
        <w:rPr>
          <w:rFonts w:hint="eastAsia" w:ascii="宋体" w:hAnsi="宋体"/>
          <w:color w:val="0D0D0D"/>
          <w:szCs w:val="21"/>
        </w:rPr>
        <w:t>通讯协议：</w:t>
      </w:r>
      <w:r>
        <w:rPr>
          <w:rFonts w:hint="eastAsia" w:ascii="宋体" w:hAnsi="宋体"/>
          <w:color w:val="0D0D0D"/>
          <w:kern w:val="0"/>
          <w:szCs w:val="21"/>
        </w:rPr>
        <w:t>行业 V0.0,V1.0, Pelco-P,Pelco-D</w:t>
      </w:r>
    </w:p>
    <w:p>
      <w:pPr>
        <w:spacing w:line="360" w:lineRule="auto"/>
        <w:rPr>
          <w:rFonts w:ascii="宋体" w:hAnsi="宋体"/>
          <w:color w:val="0D0D0D"/>
          <w:kern w:val="0"/>
          <w:szCs w:val="21"/>
        </w:rPr>
      </w:pPr>
      <w:r>
        <w:rPr>
          <w:rFonts w:hint="eastAsia" w:ascii="宋体" w:hAnsi="宋体"/>
          <w:color w:val="0D0D0D"/>
          <w:szCs w:val="21"/>
        </w:rPr>
        <w:t>波特率：</w:t>
      </w:r>
      <w:r>
        <w:rPr>
          <w:rFonts w:hint="eastAsia" w:ascii="宋体" w:hAnsi="宋体"/>
          <w:color w:val="0D0D0D"/>
          <w:kern w:val="0"/>
          <w:szCs w:val="21"/>
        </w:rPr>
        <w:t>2,400 bps</w:t>
      </w:r>
    </w:p>
    <w:p>
      <w:pPr>
        <w:spacing w:line="360" w:lineRule="auto"/>
        <w:rPr>
          <w:rFonts w:ascii="宋体" w:hAnsi="宋体"/>
          <w:color w:val="0D0D0D"/>
          <w:szCs w:val="21"/>
        </w:rPr>
      </w:pPr>
      <w:r>
        <w:rPr>
          <w:rFonts w:hint="eastAsia" w:ascii="宋体" w:hAnsi="宋体"/>
          <w:color w:val="0D0D0D"/>
          <w:szCs w:val="21"/>
        </w:rPr>
        <w:t>通讯方式：RS485</w:t>
      </w:r>
    </w:p>
    <w:p>
      <w:pPr>
        <w:spacing w:line="360" w:lineRule="auto"/>
        <w:rPr>
          <w:rFonts w:ascii="宋体" w:hAnsi="宋体"/>
          <w:color w:val="0D0D0D"/>
          <w:szCs w:val="21"/>
        </w:rPr>
      </w:pPr>
      <w:r>
        <w:rPr>
          <w:rFonts w:hint="eastAsia" w:ascii="宋体" w:hAnsi="宋体"/>
          <w:color w:val="0D0D0D"/>
          <w:szCs w:val="21"/>
        </w:rPr>
        <w:t>预置位：可设置</w:t>
      </w:r>
      <w:r>
        <w:rPr>
          <w:rFonts w:hint="eastAsia" w:ascii="宋体" w:hAnsi="宋体"/>
          <w:color w:val="0D0D0D"/>
          <w:szCs w:val="21"/>
          <w:lang w:val="en-US" w:eastAsia="zh-CN"/>
        </w:rPr>
        <w:t>80</w:t>
      </w:r>
      <w:r>
        <w:rPr>
          <w:rFonts w:hint="eastAsia" w:ascii="宋体" w:hAnsi="宋体"/>
          <w:color w:val="0D0D0D"/>
          <w:szCs w:val="21"/>
        </w:rPr>
        <w:t>个预置位</w:t>
      </w:r>
    </w:p>
    <w:p>
      <w:pPr>
        <w:spacing w:line="360" w:lineRule="auto"/>
        <w:rPr>
          <w:rFonts w:ascii="宋体" w:hAnsi="宋体"/>
          <w:color w:val="0D0D0D"/>
          <w:kern w:val="0"/>
          <w:szCs w:val="21"/>
        </w:rPr>
      </w:pPr>
      <w:r>
        <w:rPr>
          <w:rFonts w:hint="eastAsia" w:ascii="宋体" w:hAnsi="宋体"/>
          <w:color w:val="0D0D0D"/>
          <w:szCs w:val="21"/>
        </w:rPr>
        <w:t>自动扫描：</w:t>
      </w:r>
      <w:r>
        <w:rPr>
          <w:rFonts w:hint="eastAsia" w:ascii="宋体" w:hAnsi="宋体"/>
          <w:color w:val="0D0D0D"/>
          <w:kern w:val="0"/>
          <w:szCs w:val="21"/>
        </w:rPr>
        <w:t>行业V0.0,V1.0,HGD协议时8条,其他协议时1条,当使用OSD菜单操作时,所有协议均可具有8条</w:t>
      </w:r>
    </w:p>
    <w:p>
      <w:pPr>
        <w:spacing w:line="360" w:lineRule="auto"/>
        <w:rPr>
          <w:rFonts w:ascii="宋体" w:hAnsi="宋体"/>
          <w:color w:val="0D0D0D"/>
          <w:kern w:val="0"/>
          <w:szCs w:val="21"/>
        </w:rPr>
      </w:pPr>
      <w:r>
        <w:rPr>
          <w:rFonts w:hint="eastAsia" w:ascii="宋体" w:hAnsi="宋体"/>
          <w:color w:val="0D0D0D"/>
          <w:szCs w:val="21"/>
        </w:rPr>
        <w:t>自动巡航：</w:t>
      </w:r>
      <w:r>
        <w:rPr>
          <w:rFonts w:hint="eastAsia" w:ascii="宋体" w:hAnsi="宋体"/>
          <w:color w:val="0D0D0D"/>
          <w:kern w:val="0"/>
          <w:szCs w:val="21"/>
        </w:rPr>
        <w:t>行业V0.0,V1.0,HGD协议时8条,其他协议时1条,当使用OSD菜单操作时,所有协议均可具有8条</w:t>
      </w:r>
    </w:p>
    <w:p>
      <w:pPr>
        <w:spacing w:line="360" w:lineRule="auto"/>
        <w:rPr>
          <w:rFonts w:ascii="宋体" w:hAnsi="宋体"/>
          <w:color w:val="0D0D0D"/>
          <w:kern w:val="0"/>
          <w:szCs w:val="21"/>
        </w:rPr>
      </w:pPr>
      <w:r>
        <w:rPr>
          <w:rFonts w:hint="eastAsia" w:ascii="宋体" w:hAnsi="宋体"/>
          <w:color w:val="0D0D0D"/>
          <w:kern w:val="0"/>
          <w:szCs w:val="21"/>
        </w:rPr>
        <w:t>苹果皮功能：OSD菜单下，所有协议均具备8条</w:t>
      </w:r>
    </w:p>
    <w:p>
      <w:pPr>
        <w:spacing w:line="360" w:lineRule="auto"/>
        <w:rPr>
          <w:rFonts w:ascii="宋体" w:hAnsi="宋体"/>
          <w:color w:val="0D0D0D"/>
          <w:kern w:val="0"/>
          <w:szCs w:val="21"/>
        </w:rPr>
      </w:pPr>
      <w:r>
        <w:rPr>
          <w:rFonts w:hint="eastAsia" w:ascii="宋体" w:hAnsi="宋体"/>
          <w:color w:val="0D0D0D"/>
          <w:kern w:val="0"/>
          <w:szCs w:val="21"/>
        </w:rPr>
        <w:t>360度步进扫描：OSD菜单下，所有协议均具备8条</w:t>
      </w:r>
    </w:p>
    <w:p>
      <w:pPr>
        <w:spacing w:line="360" w:lineRule="auto"/>
        <w:rPr>
          <w:rFonts w:ascii="宋体" w:hAnsi="宋体"/>
          <w:color w:val="0D0D0D"/>
          <w:kern w:val="0"/>
          <w:szCs w:val="21"/>
        </w:rPr>
      </w:pPr>
      <w:r>
        <w:rPr>
          <w:rFonts w:hint="eastAsia" w:ascii="宋体" w:hAnsi="宋体"/>
          <w:color w:val="0D0D0D"/>
          <w:kern w:val="0"/>
          <w:szCs w:val="21"/>
        </w:rPr>
        <w:t>守望位预置功能：可设1个预置位或1条自动巡航路线或1条自动线扫路线, 仅限行业V0.0,HGD协议和OSD菜单具备此功能</w:t>
      </w:r>
    </w:p>
    <w:p>
      <w:pPr>
        <w:spacing w:line="360" w:lineRule="auto"/>
        <w:ind w:left="315" w:hanging="315" w:hangingChars="150"/>
        <w:rPr>
          <w:rFonts w:ascii="宋体" w:hAnsi="宋体"/>
          <w:color w:val="0D0D0D"/>
          <w:szCs w:val="21"/>
        </w:rPr>
      </w:pPr>
      <w:r>
        <w:rPr>
          <w:rFonts w:hint="eastAsia" w:ascii="宋体" w:hAnsi="宋体"/>
          <w:color w:val="0D0D0D"/>
          <w:szCs w:val="21"/>
        </w:rPr>
        <w:t>抗风能力：8级台风环境下不损坏</w:t>
      </w:r>
    </w:p>
    <w:p>
      <w:pPr>
        <w:autoSpaceDE w:val="0"/>
        <w:autoSpaceDN w:val="0"/>
        <w:adjustRightInd w:val="0"/>
        <w:spacing w:line="360" w:lineRule="auto"/>
        <w:ind w:left="210" w:hanging="210" w:hangingChars="100"/>
        <w:jc w:val="left"/>
        <w:rPr>
          <w:rFonts w:ascii="宋体" w:hAnsi="宋体" w:cs="FZZDXJW--GB1-0"/>
          <w:color w:val="0D0D0D"/>
          <w:kern w:val="0"/>
          <w:szCs w:val="21"/>
        </w:rPr>
      </w:pPr>
      <w:r>
        <w:rPr>
          <w:rFonts w:hint="eastAsia" w:ascii="宋体" w:hAnsi="宋体" w:cs="FZZDXJW--GB1-0"/>
          <w:color w:val="0D0D0D"/>
          <w:kern w:val="0"/>
          <w:szCs w:val="21"/>
        </w:rPr>
        <w:t>特殊功能：内置解码器，具有水平、垂直角度回馈功能，定位精度0.01度。</w:t>
      </w:r>
    </w:p>
    <w:p>
      <w:pPr>
        <w:spacing w:line="360" w:lineRule="auto"/>
        <w:ind w:left="210" w:hanging="210" w:hangingChars="100"/>
        <w:rPr>
          <w:rFonts w:ascii="宋体" w:hAnsi="宋体"/>
          <w:color w:val="000000"/>
          <w:kern w:val="0"/>
          <w:szCs w:val="21"/>
        </w:rPr>
      </w:pPr>
      <w:r>
        <w:rPr>
          <w:rFonts w:hint="eastAsia" w:ascii="宋体" w:hAnsi="宋体"/>
          <w:color w:val="000000"/>
          <w:kern w:val="0"/>
          <w:szCs w:val="21"/>
        </w:rPr>
        <w:t>稳像方式：内置了抗风防抖装置，采用物理防抖动技术和嵌入式图像稳定控制芯片，有效防止了高空环境风速大造成的图像不稳定状态；输出图像清晰、细腻、无抖动、无雪花。</w:t>
      </w:r>
    </w:p>
    <w:p>
      <w:pPr>
        <w:spacing w:line="360" w:lineRule="auto"/>
        <w:rPr>
          <w:rFonts w:ascii="宋体" w:hAnsi="宋体"/>
          <w:szCs w:val="21"/>
        </w:rPr>
      </w:pPr>
      <w:r>
        <w:rPr>
          <w:rFonts w:hint="eastAsia" w:ascii="宋体" w:hAnsi="宋体"/>
          <w:szCs w:val="21"/>
        </w:rPr>
        <w:t>外形结构针对海域环境监控的野外环境专门设计</w:t>
      </w:r>
    </w:p>
    <w:p>
      <w:pPr>
        <w:spacing w:line="360" w:lineRule="auto"/>
        <w:rPr>
          <w:rFonts w:ascii="宋体" w:hAnsi="宋体"/>
          <w:szCs w:val="21"/>
        </w:rPr>
      </w:pPr>
    </w:p>
    <w:p>
      <w:pPr>
        <w:spacing w:line="360" w:lineRule="auto"/>
        <w:rPr>
          <w:rFonts w:ascii="宋体" w:hAnsi="宋体"/>
          <w:b/>
          <w:szCs w:val="21"/>
        </w:rPr>
      </w:pPr>
      <w:r>
        <w:rPr>
          <w:rFonts w:hint="eastAsia" w:ascii="宋体" w:hAnsi="宋体"/>
          <w:b/>
          <w:szCs w:val="21"/>
        </w:rPr>
        <w:t>护罩：高密度恒温防护罩（野外型）</w:t>
      </w:r>
    </w:p>
    <w:p>
      <w:pPr>
        <w:spacing w:line="360" w:lineRule="auto"/>
        <w:rPr>
          <w:rFonts w:ascii="宋体" w:hAnsi="宋体"/>
          <w:szCs w:val="21"/>
        </w:rPr>
      </w:pPr>
      <w:r>
        <w:rPr>
          <w:rFonts w:hint="eastAsia" w:ascii="宋体" w:hAnsi="宋体"/>
          <w:szCs w:val="21"/>
        </w:rPr>
        <w:t>技术参数要求：</w:t>
      </w:r>
    </w:p>
    <w:p>
      <w:pPr>
        <w:spacing w:line="360" w:lineRule="auto"/>
        <w:rPr>
          <w:rFonts w:ascii="宋体" w:hAnsi="宋体"/>
          <w:color w:val="0D0D0D"/>
          <w:szCs w:val="21"/>
        </w:rPr>
      </w:pPr>
      <w:r>
        <w:rPr>
          <w:rFonts w:hint="eastAsia" w:ascii="宋体" w:hAnsi="宋体"/>
          <w:color w:val="0D0D0D"/>
          <w:szCs w:val="21"/>
        </w:rPr>
        <w:t>防护等级：IP66防护等级</w:t>
      </w:r>
    </w:p>
    <w:p>
      <w:pPr>
        <w:spacing w:line="360" w:lineRule="auto"/>
        <w:rPr>
          <w:rFonts w:ascii="宋体" w:hAnsi="宋体"/>
          <w:color w:val="0D0D0D"/>
          <w:szCs w:val="21"/>
        </w:rPr>
      </w:pPr>
      <w:r>
        <w:rPr>
          <w:rFonts w:hint="eastAsia" w:ascii="宋体" w:hAnsi="宋体"/>
          <w:color w:val="0D0D0D"/>
          <w:szCs w:val="21"/>
        </w:rPr>
        <w:t>抗风能力：风速20m/s以下正常工作，风速30m/s 以下不受损坏；</w:t>
      </w:r>
    </w:p>
    <w:p>
      <w:pPr>
        <w:spacing w:line="360" w:lineRule="auto"/>
        <w:rPr>
          <w:rFonts w:ascii="宋体" w:hAnsi="宋体"/>
          <w:color w:val="0D0D0D"/>
          <w:szCs w:val="21"/>
        </w:rPr>
      </w:pPr>
      <w:r>
        <w:rPr>
          <w:rFonts w:hint="eastAsia" w:ascii="宋体" w:hAnsi="宋体"/>
          <w:color w:val="0D0D0D"/>
          <w:szCs w:val="21"/>
        </w:rPr>
        <w:t>视窗：光学镀红外增透膜玻璃，视频穿透力强，防护罩玻璃不会影响成像效果；厚度4mm；</w:t>
      </w:r>
    </w:p>
    <w:p>
      <w:pPr>
        <w:spacing w:line="360" w:lineRule="auto"/>
        <w:ind w:left="420" w:hanging="420" w:hangingChars="200"/>
        <w:rPr>
          <w:rFonts w:ascii="宋体" w:hAnsi="宋体"/>
          <w:color w:val="0D0D0D"/>
          <w:szCs w:val="21"/>
        </w:rPr>
      </w:pPr>
      <w:r>
        <w:rPr>
          <w:rFonts w:hint="eastAsia" w:ascii="宋体" w:hAnsi="宋体"/>
          <w:color w:val="0D0D0D"/>
          <w:szCs w:val="21"/>
        </w:rPr>
        <w:t>自动控温设计，在低温环境下自动加热、高温环境自动打开散热风扇，保持护罩内处于一个恒定温度环境；</w:t>
      </w:r>
    </w:p>
    <w:p>
      <w:pPr>
        <w:spacing w:line="360" w:lineRule="auto"/>
        <w:rPr>
          <w:rFonts w:ascii="宋体" w:hAnsi="宋体"/>
          <w:color w:val="0D0D0D"/>
          <w:szCs w:val="21"/>
        </w:rPr>
      </w:pPr>
      <w:r>
        <w:rPr>
          <w:rFonts w:hint="eastAsia" w:ascii="宋体" w:hAnsi="宋体"/>
          <w:color w:val="0D0D0D"/>
          <w:szCs w:val="21"/>
        </w:rPr>
        <w:t>自动温控：加热器</w:t>
      </w:r>
      <w:r>
        <w:rPr>
          <w:rFonts w:hint="eastAsia" w:ascii="宋体" w:hAnsi="宋体"/>
          <w:color w:val="0D0D0D"/>
          <w:szCs w:val="21"/>
          <w:lang w:eastAsia="zh-CN"/>
        </w:rPr>
        <w:t>，</w:t>
      </w:r>
      <w:r>
        <w:rPr>
          <w:rFonts w:hint="eastAsia" w:ascii="宋体" w:hAnsi="宋体"/>
          <w:color w:val="0D0D0D"/>
          <w:szCs w:val="21"/>
        </w:rPr>
        <w:t>风扇：</w:t>
      </w:r>
    </w:p>
    <w:p>
      <w:pPr>
        <w:spacing w:line="360" w:lineRule="auto"/>
        <w:rPr>
          <w:rFonts w:ascii="宋体" w:hAnsi="宋体"/>
          <w:color w:val="0D0D0D"/>
          <w:szCs w:val="21"/>
        </w:rPr>
      </w:pPr>
      <w:r>
        <w:rPr>
          <w:rFonts w:hint="eastAsia" w:ascii="宋体" w:hAnsi="宋体"/>
          <w:color w:val="0D0D0D"/>
          <w:szCs w:val="21"/>
        </w:rPr>
        <w:t>机体结构：铝合金材质保护强度大并有利于散热 ；</w:t>
      </w:r>
    </w:p>
    <w:p>
      <w:pPr>
        <w:autoSpaceDE w:val="0"/>
        <w:autoSpaceDN w:val="0"/>
        <w:adjustRightInd w:val="0"/>
        <w:spacing w:line="360" w:lineRule="auto"/>
        <w:jc w:val="left"/>
        <w:rPr>
          <w:rFonts w:ascii="宋体" w:hAnsi="宋体" w:cs="FZZDXJW--GB1-0"/>
          <w:color w:val="0D0D0D"/>
          <w:kern w:val="0"/>
          <w:szCs w:val="21"/>
        </w:rPr>
      </w:pPr>
      <w:r>
        <w:rPr>
          <w:rFonts w:hint="eastAsia" w:ascii="宋体" w:hAnsi="宋体" w:cs="FZZDXJW--GB1-0"/>
          <w:color w:val="0D0D0D"/>
          <w:kern w:val="0"/>
          <w:szCs w:val="21"/>
        </w:rPr>
        <w:t>摄像机安装：可拆卸式摄像机托板可倒装</w:t>
      </w:r>
    </w:p>
    <w:p>
      <w:pPr>
        <w:autoSpaceDE w:val="0"/>
        <w:autoSpaceDN w:val="0"/>
        <w:adjustRightInd w:val="0"/>
        <w:spacing w:line="360" w:lineRule="auto"/>
        <w:jc w:val="left"/>
        <w:rPr>
          <w:rFonts w:ascii="宋体" w:hAnsi="宋体" w:cs="FZZDXJW--GB1-0"/>
          <w:color w:val="0D0D0D"/>
          <w:kern w:val="0"/>
          <w:szCs w:val="21"/>
        </w:rPr>
      </w:pPr>
      <w:r>
        <w:rPr>
          <w:rFonts w:hint="eastAsia" w:ascii="宋体" w:hAnsi="宋体" w:cs="FZZDXJW--GB1-0"/>
          <w:color w:val="0D0D0D"/>
          <w:kern w:val="0"/>
          <w:szCs w:val="21"/>
        </w:rPr>
        <w:t>电缆接入：底部有两个插座分别为RJ45头及DC24V电源接头</w:t>
      </w:r>
    </w:p>
    <w:p>
      <w:pPr>
        <w:autoSpaceDE w:val="0"/>
        <w:autoSpaceDN w:val="0"/>
        <w:adjustRightInd w:val="0"/>
        <w:spacing w:line="360" w:lineRule="auto"/>
        <w:jc w:val="left"/>
        <w:rPr>
          <w:rFonts w:ascii="宋体" w:hAnsi="宋体" w:cs="FZZDXJW--GB1-0"/>
          <w:color w:val="0D0D0D"/>
          <w:kern w:val="0"/>
          <w:szCs w:val="21"/>
        </w:rPr>
      </w:pPr>
      <w:r>
        <w:rPr>
          <w:rFonts w:hint="eastAsia" w:ascii="宋体" w:hAnsi="宋体" w:cs="FZZDXJW--GB1-0"/>
          <w:color w:val="0D0D0D"/>
          <w:kern w:val="0"/>
          <w:szCs w:val="21"/>
        </w:rPr>
        <w:t>输入电压：220VAC,50/60Hz</w:t>
      </w:r>
    </w:p>
    <w:p>
      <w:pPr>
        <w:autoSpaceDE w:val="0"/>
        <w:autoSpaceDN w:val="0"/>
        <w:adjustRightInd w:val="0"/>
        <w:spacing w:line="360" w:lineRule="auto"/>
        <w:jc w:val="left"/>
        <w:rPr>
          <w:rFonts w:ascii="宋体" w:hAnsi="宋体" w:cs="FZZDXJW--GB1-0"/>
          <w:color w:val="0D0D0D"/>
          <w:kern w:val="0"/>
          <w:szCs w:val="21"/>
        </w:rPr>
      </w:pPr>
      <w:r>
        <w:rPr>
          <w:rFonts w:hint="eastAsia" w:ascii="宋体" w:hAnsi="宋体" w:cs="FZZDXJW--GB1-0"/>
          <w:color w:val="0D0D0D"/>
          <w:kern w:val="0"/>
          <w:szCs w:val="21"/>
        </w:rPr>
        <w:t xml:space="preserve">主体：一体化结构、双视窗设计，铝合金材质 </w:t>
      </w:r>
    </w:p>
    <w:p>
      <w:pPr>
        <w:autoSpaceDE w:val="0"/>
        <w:autoSpaceDN w:val="0"/>
        <w:adjustRightInd w:val="0"/>
        <w:spacing w:line="360" w:lineRule="auto"/>
        <w:jc w:val="left"/>
        <w:rPr>
          <w:rFonts w:ascii="宋体" w:hAnsi="宋体" w:cs="FZZDXJW--GB1-0"/>
          <w:color w:val="0D0D0D"/>
          <w:kern w:val="0"/>
          <w:szCs w:val="21"/>
        </w:rPr>
      </w:pPr>
      <w:r>
        <w:rPr>
          <w:rFonts w:hint="eastAsia" w:ascii="宋体" w:hAnsi="宋体" w:cs="FZZDXJW--GB1-0"/>
          <w:color w:val="0D0D0D"/>
          <w:kern w:val="0"/>
          <w:szCs w:val="21"/>
        </w:rPr>
        <w:t>工作环境：室外IP66防护“三防”标准，最大工作温度：-</w:t>
      </w:r>
      <w:r>
        <w:rPr>
          <w:rFonts w:hint="eastAsia" w:ascii="宋体" w:hAnsi="宋体" w:cs="FZZDXJW--GB1-0"/>
          <w:color w:val="0D0D0D"/>
          <w:kern w:val="0"/>
          <w:szCs w:val="21"/>
          <w:lang w:val="en-US" w:eastAsia="zh-CN"/>
        </w:rPr>
        <w:t>35</w:t>
      </w:r>
      <w:r>
        <w:rPr>
          <w:rFonts w:hint="eastAsia" w:ascii="宋体" w:hAnsi="宋体"/>
          <w:color w:val="0D0D0D"/>
          <w:szCs w:val="21"/>
        </w:rPr>
        <w:t>℃</w:t>
      </w:r>
      <w:r>
        <w:rPr>
          <w:rFonts w:hint="eastAsia" w:ascii="宋体" w:hAnsi="宋体" w:cs="FZZDXJW--GB1-0"/>
          <w:color w:val="0D0D0D"/>
          <w:kern w:val="0"/>
          <w:szCs w:val="21"/>
        </w:rPr>
        <w:t>~+70</w:t>
      </w:r>
      <w:r>
        <w:rPr>
          <w:rFonts w:hint="eastAsia" w:ascii="宋体" w:hAnsi="宋体"/>
          <w:color w:val="0D0D0D"/>
          <w:szCs w:val="21"/>
        </w:rPr>
        <w:t>℃，适合各类野外环境</w:t>
      </w:r>
    </w:p>
    <w:p>
      <w:pPr>
        <w:pStyle w:val="2"/>
        <w:spacing w:before="100" w:beforeAutospacing="1" w:after="100" w:afterAutospacing="1" w:line="480" w:lineRule="auto"/>
        <w:jc w:val="left"/>
        <w:rPr>
          <w:sz w:val="32"/>
          <w:szCs w:val="32"/>
        </w:rPr>
      </w:pPr>
      <w:bookmarkStart w:id="26" w:name="_Toc405447563"/>
      <w:bookmarkStart w:id="27" w:name="_Toc405448001"/>
      <w:bookmarkStart w:id="28" w:name="_Toc336694028"/>
      <w:r>
        <w:rPr>
          <w:rFonts w:hint="eastAsia"/>
          <w:sz w:val="32"/>
          <w:szCs w:val="32"/>
        </w:rPr>
        <w:t>三、云台特殊功能</w:t>
      </w:r>
      <w:bookmarkEnd w:id="26"/>
      <w:bookmarkEnd w:id="27"/>
      <w:bookmarkEnd w:id="28"/>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当选择使用</w:t>
      </w:r>
      <w:r>
        <w:rPr>
          <w:rFonts w:ascii="宋体" w:hAnsi="宋体" w:cs="Arial Unicode MS"/>
          <w:color w:val="000000"/>
          <w:spacing w:val="-1"/>
          <w:kern w:val="0"/>
          <w:szCs w:val="21"/>
        </w:rPr>
        <w:t xml:space="preserve"> Pelco D </w:t>
      </w:r>
      <w:r>
        <w:rPr>
          <w:rFonts w:hint="eastAsia" w:ascii="宋体" w:hAnsi="宋体" w:cs="Arial Unicode MS"/>
          <w:color w:val="000000"/>
          <w:spacing w:val="-1"/>
          <w:kern w:val="0"/>
          <w:szCs w:val="21"/>
        </w:rPr>
        <w:t>和</w:t>
      </w:r>
      <w:r>
        <w:rPr>
          <w:rFonts w:ascii="宋体" w:hAnsi="宋体" w:cs="Arial Unicode MS"/>
          <w:color w:val="000000"/>
          <w:spacing w:val="-1"/>
          <w:kern w:val="0"/>
          <w:szCs w:val="21"/>
        </w:rPr>
        <w:t xml:space="preserve"> Pelco P </w:t>
      </w:r>
      <w:r>
        <w:rPr>
          <w:rFonts w:hint="eastAsia" w:ascii="宋体" w:hAnsi="宋体" w:cs="Arial Unicode MS"/>
          <w:color w:val="000000"/>
          <w:spacing w:val="-1"/>
          <w:kern w:val="0"/>
          <w:szCs w:val="21"/>
        </w:rPr>
        <w:t>通讯协议时，云台具有如下特殊功能：</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w:t>
      </w:r>
      <w:r>
        <w:rPr>
          <w:rFonts w:ascii="宋体" w:hAnsi="宋体" w:cs="Arial Unicode MS"/>
          <w:color w:val="000000"/>
          <w:spacing w:val="-1"/>
          <w:kern w:val="0"/>
          <w:szCs w:val="21"/>
        </w:rPr>
        <w:t>1</w:t>
      </w:r>
      <w:r>
        <w:rPr>
          <w:rFonts w:hint="eastAsia" w:ascii="宋体" w:hAnsi="宋体" w:cs="Arial Unicode MS"/>
          <w:color w:val="000000"/>
          <w:spacing w:val="-1"/>
          <w:kern w:val="0"/>
          <w:szCs w:val="21"/>
        </w:rPr>
        <w:t>）设置线扫左边界：   操作“设置</w:t>
      </w:r>
      <w:r>
        <w:rPr>
          <w:rFonts w:ascii="宋体" w:hAnsi="宋体" w:cs="Arial Unicode MS"/>
          <w:color w:val="000000"/>
          <w:spacing w:val="-1"/>
          <w:kern w:val="0"/>
          <w:szCs w:val="21"/>
        </w:rPr>
        <w:t xml:space="preserve"> 92 </w:t>
      </w:r>
      <w:r>
        <w:rPr>
          <w:rFonts w:hint="eastAsia" w:ascii="宋体" w:hAnsi="宋体" w:cs="Arial Unicode MS"/>
          <w:color w:val="000000"/>
          <w:spacing w:val="-1"/>
          <w:kern w:val="0"/>
          <w:szCs w:val="21"/>
        </w:rPr>
        <w:t>号预置点”命令</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w:t>
      </w:r>
      <w:r>
        <w:rPr>
          <w:rFonts w:ascii="宋体" w:hAnsi="宋体" w:cs="Arial Unicode MS"/>
          <w:color w:val="000000"/>
          <w:spacing w:val="-1"/>
          <w:kern w:val="0"/>
          <w:szCs w:val="21"/>
        </w:rPr>
        <w:t>2</w:t>
      </w:r>
      <w:r>
        <w:rPr>
          <w:rFonts w:hint="eastAsia" w:ascii="宋体" w:hAnsi="宋体" w:cs="Arial Unicode MS"/>
          <w:color w:val="000000"/>
          <w:spacing w:val="-1"/>
          <w:kern w:val="0"/>
          <w:szCs w:val="21"/>
        </w:rPr>
        <w:t>）设置线扫右边界：   操作“设置</w:t>
      </w:r>
      <w:r>
        <w:rPr>
          <w:rFonts w:ascii="宋体" w:hAnsi="宋体" w:cs="Arial Unicode MS"/>
          <w:color w:val="000000"/>
          <w:spacing w:val="-1"/>
          <w:kern w:val="0"/>
          <w:szCs w:val="21"/>
        </w:rPr>
        <w:t xml:space="preserve"> 93 </w:t>
      </w:r>
      <w:r>
        <w:rPr>
          <w:rFonts w:hint="eastAsia" w:ascii="宋体" w:hAnsi="宋体" w:cs="Arial Unicode MS"/>
          <w:color w:val="000000"/>
          <w:spacing w:val="-1"/>
          <w:kern w:val="0"/>
          <w:szCs w:val="21"/>
        </w:rPr>
        <w:t>号预置点”命令</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w:t>
      </w:r>
      <w:r>
        <w:rPr>
          <w:rFonts w:ascii="宋体" w:hAnsi="宋体" w:cs="Arial Unicode MS"/>
          <w:color w:val="000000"/>
          <w:spacing w:val="-1"/>
          <w:kern w:val="0"/>
          <w:szCs w:val="21"/>
        </w:rPr>
        <w:t>3</w:t>
      </w:r>
      <w:r>
        <w:rPr>
          <w:rFonts w:hint="eastAsia" w:ascii="宋体" w:hAnsi="宋体" w:cs="Arial Unicode MS"/>
          <w:color w:val="000000"/>
          <w:spacing w:val="-1"/>
          <w:kern w:val="0"/>
          <w:szCs w:val="21"/>
        </w:rPr>
        <w:t>）启动线扫：</w:t>
      </w:r>
      <w:r>
        <w:rPr>
          <w:rFonts w:ascii="宋体" w:hAnsi="宋体" w:cs="Arial Unicode MS"/>
          <w:color w:val="000000"/>
          <w:spacing w:val="-1"/>
          <w:kern w:val="0"/>
          <w:szCs w:val="21"/>
        </w:rPr>
        <w:tab/>
      </w:r>
      <w:r>
        <w:rPr>
          <w:rFonts w:hint="eastAsia" w:ascii="宋体" w:hAnsi="宋体" w:cs="Arial Unicode MS"/>
          <w:color w:val="000000"/>
          <w:spacing w:val="-1"/>
          <w:kern w:val="0"/>
          <w:szCs w:val="21"/>
        </w:rPr>
        <w:t xml:space="preserve">        操作“召回</w:t>
      </w:r>
      <w:r>
        <w:rPr>
          <w:rFonts w:ascii="宋体" w:hAnsi="宋体" w:cs="Arial Unicode MS"/>
          <w:color w:val="000000"/>
          <w:spacing w:val="-1"/>
          <w:kern w:val="0"/>
          <w:szCs w:val="21"/>
        </w:rPr>
        <w:t xml:space="preserve"> 99 </w:t>
      </w:r>
      <w:r>
        <w:rPr>
          <w:rFonts w:hint="eastAsia" w:ascii="宋体" w:hAnsi="宋体" w:cs="Arial Unicode MS"/>
          <w:color w:val="000000"/>
          <w:spacing w:val="-1"/>
          <w:kern w:val="0"/>
          <w:szCs w:val="21"/>
        </w:rPr>
        <w:t>号预置点”命令</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w:t>
      </w:r>
      <w:r>
        <w:rPr>
          <w:rFonts w:ascii="宋体" w:hAnsi="宋体" w:cs="Arial Unicode MS"/>
          <w:color w:val="000000"/>
          <w:spacing w:val="-1"/>
          <w:kern w:val="0"/>
          <w:szCs w:val="21"/>
        </w:rPr>
        <w:t>4</w:t>
      </w:r>
      <w:r>
        <w:rPr>
          <w:rFonts w:hint="eastAsia" w:ascii="宋体" w:hAnsi="宋体" w:cs="Arial Unicode MS"/>
          <w:color w:val="000000"/>
          <w:spacing w:val="-1"/>
          <w:kern w:val="0"/>
          <w:szCs w:val="21"/>
        </w:rPr>
        <w:t>）启动巡航：</w:t>
      </w:r>
      <w:r>
        <w:rPr>
          <w:rFonts w:ascii="宋体" w:hAnsi="宋体" w:cs="Arial Unicode MS"/>
          <w:color w:val="000000"/>
          <w:spacing w:val="-1"/>
          <w:kern w:val="0"/>
          <w:szCs w:val="21"/>
        </w:rPr>
        <w:tab/>
      </w:r>
      <w:r>
        <w:rPr>
          <w:rFonts w:hint="eastAsia" w:ascii="宋体" w:hAnsi="宋体" w:cs="Arial Unicode MS"/>
          <w:color w:val="000000"/>
          <w:spacing w:val="-1"/>
          <w:kern w:val="0"/>
          <w:szCs w:val="21"/>
        </w:rPr>
        <w:t xml:space="preserve">        操作“召回</w:t>
      </w:r>
      <w:r>
        <w:rPr>
          <w:rFonts w:ascii="宋体" w:hAnsi="宋体" w:cs="Arial Unicode MS"/>
          <w:color w:val="000000"/>
          <w:spacing w:val="-1"/>
          <w:kern w:val="0"/>
          <w:szCs w:val="21"/>
        </w:rPr>
        <w:t xml:space="preserve"> 98 </w:t>
      </w:r>
      <w:r>
        <w:rPr>
          <w:rFonts w:hint="eastAsia" w:ascii="宋体" w:hAnsi="宋体" w:cs="Arial Unicode MS"/>
          <w:color w:val="000000"/>
          <w:spacing w:val="-1"/>
          <w:kern w:val="0"/>
          <w:szCs w:val="21"/>
        </w:rPr>
        <w:t>号预置点”命令</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（5）云台菜单：</w:t>
      </w:r>
      <w:r>
        <w:rPr>
          <w:rFonts w:ascii="宋体" w:hAnsi="宋体" w:cs="Arial Unicode MS"/>
          <w:color w:val="000000"/>
          <w:spacing w:val="-1"/>
          <w:kern w:val="0"/>
          <w:szCs w:val="21"/>
        </w:rPr>
        <w:tab/>
      </w:r>
      <w:r>
        <w:rPr>
          <w:rFonts w:hint="eastAsia" w:ascii="宋体" w:hAnsi="宋体" w:cs="Arial Unicode MS"/>
          <w:color w:val="000000"/>
          <w:spacing w:val="-1"/>
          <w:kern w:val="0"/>
          <w:szCs w:val="21"/>
        </w:rPr>
        <w:t xml:space="preserve">        操作“召回</w:t>
      </w:r>
      <w:r>
        <w:rPr>
          <w:rFonts w:ascii="宋体" w:hAnsi="宋体" w:cs="Arial Unicode MS"/>
          <w:color w:val="000000"/>
          <w:spacing w:val="-1"/>
          <w:kern w:val="0"/>
          <w:szCs w:val="21"/>
        </w:rPr>
        <w:t xml:space="preserve"> 9</w:t>
      </w:r>
      <w:r>
        <w:rPr>
          <w:rFonts w:hint="eastAsia" w:ascii="宋体" w:hAnsi="宋体" w:cs="Arial Unicode MS"/>
          <w:color w:val="000000"/>
          <w:spacing w:val="-1"/>
          <w:kern w:val="0"/>
          <w:szCs w:val="21"/>
        </w:rPr>
        <w:t>5</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号预置点”命令</w:t>
      </w:r>
    </w:p>
    <w:p>
      <w:pPr>
        <w:autoSpaceDE w:val="0"/>
        <w:autoSpaceDN w:val="0"/>
        <w:adjustRightInd w:val="0"/>
        <w:spacing w:line="300" w:lineRule="auto"/>
        <w:ind w:firstLine="416" w:firstLineChars="200"/>
        <w:rPr>
          <w:rFonts w:ascii="宋体" w:hAnsi="宋体" w:cs="Arial Unicode MS"/>
          <w:color w:val="000000"/>
          <w:spacing w:val="-1"/>
          <w:kern w:val="0"/>
          <w:szCs w:val="21"/>
        </w:rPr>
      </w:pPr>
      <w:r>
        <w:rPr>
          <w:rFonts w:hint="eastAsia" w:ascii="宋体" w:hAnsi="宋体" w:cs="Arial Unicode MS"/>
          <w:color w:val="000000"/>
          <w:spacing w:val="-1"/>
          <w:kern w:val="0"/>
          <w:szCs w:val="21"/>
        </w:rPr>
        <w:t>（6）15秒内，顺序打开201号和202号辅助开关，恢复出厂并自检</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（7）15秒内，顺序设置81号和82号预置位，恢复出厂并自检</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（8）设251号预置位，不恢复出厂不自检</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注：自动巡航是在所有设置的预置位之间进行往复运行，在每个预置位的停留时间为</w:t>
      </w:r>
      <w:r>
        <w:rPr>
          <w:rFonts w:ascii="宋体" w:hAnsi="宋体" w:cs="Arial Unicode MS"/>
          <w:color w:val="000000"/>
          <w:spacing w:val="-1"/>
          <w:kern w:val="0"/>
          <w:szCs w:val="21"/>
        </w:rPr>
        <w:t xml:space="preserve"> 4 </w:t>
      </w:r>
      <w:r>
        <w:rPr>
          <w:rFonts w:hint="eastAsia" w:ascii="宋体" w:hAnsi="宋体" w:cs="Arial Unicode MS"/>
          <w:color w:val="000000"/>
          <w:spacing w:val="-1"/>
          <w:kern w:val="0"/>
          <w:szCs w:val="21"/>
        </w:rPr>
        <w:t>秒</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且不可改变。</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表</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4</w:t>
      </w:r>
      <w:r>
        <w:rPr>
          <w:rFonts w:ascii="宋体" w:hAnsi="宋体" w:cs="Arial Unicode MS"/>
          <w:color w:val="000000"/>
          <w:spacing w:val="-1"/>
          <w:kern w:val="0"/>
          <w:szCs w:val="21"/>
        </w:rPr>
        <w:t xml:space="preserve">-1 </w:t>
      </w:r>
    </w:p>
    <w:tbl>
      <w:tblPr>
        <w:tblStyle w:val="26"/>
        <w:tblW w:w="7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551"/>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Align w:val="top"/>
          </w:tcPr>
          <w:p>
            <w:pPr>
              <w:spacing w:line="0" w:lineRule="atLeast"/>
              <w:jc w:val="center"/>
              <w:rPr>
                <w:rFonts w:hint="eastAsia" w:ascii="宋体" w:hAnsi="宋体"/>
                <w:sz w:val="24"/>
                <w:szCs w:val="24"/>
              </w:rPr>
            </w:pPr>
            <w:r>
              <w:rPr>
                <w:rFonts w:hint="eastAsia" w:ascii="宋体" w:hAnsi="宋体"/>
                <w:sz w:val="24"/>
                <w:szCs w:val="24"/>
              </w:rPr>
              <w:t>开关号</w:t>
            </w:r>
          </w:p>
        </w:tc>
        <w:tc>
          <w:tcPr>
            <w:tcW w:w="2551" w:type="dxa"/>
            <w:vAlign w:val="top"/>
          </w:tcPr>
          <w:p>
            <w:pPr>
              <w:spacing w:line="0" w:lineRule="atLeast"/>
              <w:ind w:left="1" w:leftChars="-82" w:hanging="173" w:hangingChars="72"/>
              <w:jc w:val="center"/>
              <w:rPr>
                <w:rFonts w:hint="eastAsia" w:ascii="宋体" w:hAnsi="宋体"/>
                <w:sz w:val="24"/>
                <w:szCs w:val="24"/>
              </w:rPr>
            </w:pPr>
            <w:r>
              <w:rPr>
                <w:rFonts w:hint="eastAsia" w:ascii="宋体" w:hAnsi="宋体"/>
                <w:sz w:val="24"/>
                <w:szCs w:val="24"/>
              </w:rPr>
              <w:t>功能</w:t>
            </w:r>
          </w:p>
        </w:tc>
        <w:tc>
          <w:tcPr>
            <w:tcW w:w="2760" w:type="dxa"/>
            <w:vAlign w:val="top"/>
          </w:tcPr>
          <w:p>
            <w:pPr>
              <w:spacing w:line="0" w:lineRule="atLeast"/>
              <w:jc w:val="center"/>
              <w:rPr>
                <w:rFonts w:hint="eastAsia" w:ascii="宋体" w:hAnsi="宋体"/>
                <w:sz w:val="24"/>
                <w:szCs w:val="24"/>
              </w:rPr>
            </w:pPr>
            <w:r>
              <w:rPr>
                <w:rFonts w:hint="eastAsia" w:ascii="宋体" w:hAnsi="宋体"/>
                <w:sz w:val="24"/>
                <w:szCs w:val="24"/>
              </w:rPr>
              <w:t>调预置方式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Align w:val="top"/>
          </w:tcPr>
          <w:p>
            <w:pPr>
              <w:spacing w:line="0" w:lineRule="atLeast"/>
              <w:jc w:val="center"/>
              <w:rPr>
                <w:rFonts w:hint="eastAsia" w:ascii="宋体" w:hAnsi="宋体"/>
                <w:sz w:val="24"/>
                <w:szCs w:val="24"/>
              </w:rPr>
            </w:pPr>
            <w:r>
              <w:rPr>
                <w:rFonts w:hint="eastAsia" w:ascii="宋体" w:hAnsi="宋体"/>
                <w:sz w:val="24"/>
                <w:szCs w:val="24"/>
              </w:rPr>
              <w:t>辅助开关1</w:t>
            </w:r>
          </w:p>
        </w:tc>
        <w:tc>
          <w:tcPr>
            <w:tcW w:w="2551" w:type="dxa"/>
            <w:vAlign w:val="top"/>
          </w:tcPr>
          <w:p>
            <w:pPr>
              <w:spacing w:line="0" w:lineRule="atLeast"/>
              <w:ind w:left="1" w:leftChars="-82" w:hanging="173" w:hangingChars="72"/>
              <w:jc w:val="center"/>
              <w:rPr>
                <w:rFonts w:hint="eastAsia" w:ascii="宋体" w:hAnsi="宋体"/>
                <w:sz w:val="24"/>
                <w:szCs w:val="24"/>
              </w:rPr>
            </w:pPr>
            <w:r>
              <w:rPr>
                <w:rFonts w:hint="eastAsia" w:ascii="宋体" w:hAnsi="宋体"/>
                <w:sz w:val="24"/>
                <w:szCs w:val="24"/>
              </w:rPr>
              <w:t>透雾功能</w:t>
            </w:r>
          </w:p>
        </w:tc>
        <w:tc>
          <w:tcPr>
            <w:tcW w:w="2760" w:type="dxa"/>
            <w:vAlign w:val="top"/>
          </w:tcPr>
          <w:p>
            <w:pPr>
              <w:spacing w:line="0" w:lineRule="atLeast"/>
              <w:jc w:val="cente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Align w:val="top"/>
          </w:tcPr>
          <w:p>
            <w:pPr>
              <w:spacing w:line="0" w:lineRule="atLeast"/>
              <w:jc w:val="center"/>
              <w:rPr>
                <w:rFonts w:hint="eastAsia" w:ascii="宋体" w:hAnsi="宋体"/>
                <w:sz w:val="24"/>
                <w:szCs w:val="24"/>
              </w:rPr>
            </w:pPr>
            <w:r>
              <w:rPr>
                <w:rFonts w:hint="eastAsia" w:ascii="宋体" w:hAnsi="宋体"/>
                <w:sz w:val="24"/>
                <w:szCs w:val="24"/>
              </w:rPr>
              <w:t>辅助开关2</w:t>
            </w:r>
          </w:p>
        </w:tc>
        <w:tc>
          <w:tcPr>
            <w:tcW w:w="2551" w:type="dxa"/>
            <w:vAlign w:val="top"/>
          </w:tcPr>
          <w:p>
            <w:pPr>
              <w:spacing w:line="0" w:lineRule="atLeast"/>
              <w:ind w:leftChars="-41" w:hanging="86" w:hangingChars="36"/>
              <w:jc w:val="center"/>
              <w:rPr>
                <w:rFonts w:hint="eastAsia" w:ascii="宋体" w:hAnsi="宋体"/>
                <w:sz w:val="24"/>
                <w:szCs w:val="24"/>
              </w:rPr>
            </w:pPr>
            <w:r>
              <w:rPr>
                <w:rFonts w:hint="eastAsia" w:ascii="宋体" w:hAnsi="宋体"/>
                <w:sz w:val="24"/>
                <w:szCs w:val="24"/>
              </w:rPr>
              <w:t>激光功能</w:t>
            </w:r>
          </w:p>
        </w:tc>
        <w:tc>
          <w:tcPr>
            <w:tcW w:w="2760" w:type="dxa"/>
            <w:vAlign w:val="top"/>
          </w:tcPr>
          <w:p>
            <w:pPr>
              <w:spacing w:line="0" w:lineRule="atLeast"/>
              <w:ind w:leftChars="-41" w:hanging="86" w:hangingChars="36"/>
              <w:jc w:val="cente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Align w:val="top"/>
          </w:tcPr>
          <w:p>
            <w:pPr>
              <w:spacing w:line="0" w:lineRule="atLeast"/>
              <w:jc w:val="center"/>
              <w:rPr>
                <w:rFonts w:hint="eastAsia" w:ascii="宋体" w:hAnsi="宋体"/>
                <w:sz w:val="24"/>
                <w:szCs w:val="24"/>
              </w:rPr>
            </w:pPr>
          </w:p>
        </w:tc>
        <w:tc>
          <w:tcPr>
            <w:tcW w:w="2551" w:type="dxa"/>
            <w:vAlign w:val="top"/>
          </w:tcPr>
          <w:p>
            <w:pPr>
              <w:spacing w:line="0" w:lineRule="atLeast"/>
              <w:ind w:leftChars="-41" w:hanging="86" w:hangingChars="36"/>
              <w:jc w:val="center"/>
              <w:rPr>
                <w:rFonts w:hint="eastAsia" w:ascii="宋体" w:hAnsi="宋体"/>
                <w:sz w:val="24"/>
                <w:szCs w:val="24"/>
              </w:rPr>
            </w:pPr>
          </w:p>
        </w:tc>
        <w:tc>
          <w:tcPr>
            <w:tcW w:w="2760" w:type="dxa"/>
            <w:vAlign w:val="top"/>
          </w:tcPr>
          <w:p>
            <w:pPr>
              <w:spacing w:line="0" w:lineRule="atLeast"/>
              <w:ind w:leftChars="-41" w:hanging="86" w:hangingChars="36"/>
              <w:jc w:val="center"/>
              <w:rPr>
                <w:rFonts w:hint="eastAsia" w:ascii="宋体" w:hAnsi="宋体"/>
                <w:sz w:val="24"/>
                <w:szCs w:val="24"/>
              </w:rPr>
            </w:pPr>
          </w:p>
        </w:tc>
      </w:tr>
    </w:tbl>
    <w:p>
      <w:pPr>
        <w:autoSpaceDE w:val="0"/>
        <w:autoSpaceDN w:val="0"/>
        <w:adjustRightInd w:val="0"/>
        <w:spacing w:line="300" w:lineRule="auto"/>
        <w:rPr>
          <w:rFonts w:hint="eastAsia" w:ascii="宋体" w:hAnsi="宋体" w:cs="Arial Unicode MS"/>
          <w:b/>
          <w:color w:val="000000"/>
          <w:spacing w:val="-1"/>
          <w:kern w:val="0"/>
          <w:sz w:val="24"/>
          <w:szCs w:val="24"/>
        </w:rPr>
      </w:pPr>
    </w:p>
    <w:p>
      <w:pPr>
        <w:autoSpaceDE w:val="0"/>
        <w:autoSpaceDN w:val="0"/>
        <w:adjustRightInd w:val="0"/>
        <w:spacing w:line="300" w:lineRule="auto"/>
        <w:rPr>
          <w:rFonts w:hint="eastAsia" w:ascii="宋体" w:hAnsi="宋体" w:cs="Arial Unicode MS"/>
          <w:b/>
          <w:color w:val="FF0000"/>
          <w:spacing w:val="-1"/>
          <w:kern w:val="0"/>
          <w:sz w:val="30"/>
          <w:szCs w:val="30"/>
          <w:lang w:val="en-US" w:eastAsia="zh-CN"/>
        </w:rPr>
      </w:pPr>
      <w:r>
        <w:rPr>
          <w:rFonts w:hint="eastAsia" w:ascii="宋体" w:hAnsi="宋体" w:cs="Arial Unicode MS"/>
          <w:b/>
          <w:color w:val="FF0000"/>
          <w:spacing w:val="-1"/>
          <w:kern w:val="0"/>
          <w:sz w:val="30"/>
          <w:szCs w:val="30"/>
        </w:rPr>
        <w:t xml:space="preserve"> </w:t>
      </w:r>
      <w:r>
        <w:rPr>
          <w:rFonts w:hint="eastAsia" w:ascii="宋体" w:hAnsi="宋体" w:cs="Arial Unicode MS"/>
          <w:b/>
          <w:color w:val="FF0000"/>
          <w:spacing w:val="-1"/>
          <w:kern w:val="0"/>
          <w:sz w:val="30"/>
          <w:szCs w:val="30"/>
          <w:lang w:val="en-US" w:eastAsia="zh-CN"/>
        </w:rPr>
        <w:t xml:space="preserve">            </w:t>
      </w:r>
      <w:r>
        <w:rPr>
          <w:rFonts w:hint="eastAsia" w:ascii="宋体" w:hAnsi="宋体" w:cs="Arial Unicode MS"/>
          <w:b/>
          <w:color w:val="FF0000"/>
          <w:spacing w:val="-1"/>
          <w:kern w:val="0"/>
          <w:sz w:val="30"/>
          <w:szCs w:val="30"/>
        </w:rPr>
        <w:t>IP地址：192.</w:t>
      </w:r>
      <w:r>
        <w:rPr>
          <w:rFonts w:hint="eastAsia" w:ascii="宋体" w:hAnsi="宋体" w:cs="Arial Unicode MS"/>
          <w:b/>
          <w:color w:val="FF0000"/>
          <w:spacing w:val="-1"/>
          <w:kern w:val="0"/>
          <w:sz w:val="30"/>
          <w:szCs w:val="30"/>
          <w:lang w:val="en-US" w:eastAsia="zh-CN"/>
        </w:rPr>
        <w:t>168</w:t>
      </w:r>
      <w:r>
        <w:rPr>
          <w:rFonts w:hint="eastAsia" w:ascii="宋体" w:hAnsi="宋体" w:cs="Arial Unicode MS"/>
          <w:b/>
          <w:color w:val="FF0000"/>
          <w:spacing w:val="-1"/>
          <w:kern w:val="0"/>
          <w:sz w:val="30"/>
          <w:szCs w:val="30"/>
        </w:rPr>
        <w:t>.</w:t>
      </w:r>
      <w:r>
        <w:rPr>
          <w:rFonts w:hint="eastAsia" w:ascii="宋体" w:hAnsi="宋体" w:cs="Arial Unicode MS"/>
          <w:b/>
          <w:color w:val="FF0000"/>
          <w:spacing w:val="-1"/>
          <w:kern w:val="0"/>
          <w:sz w:val="30"/>
          <w:szCs w:val="30"/>
          <w:lang w:val="en-US" w:eastAsia="zh-CN"/>
        </w:rPr>
        <w:t>1</w:t>
      </w:r>
      <w:r>
        <w:rPr>
          <w:rFonts w:hint="eastAsia" w:ascii="宋体" w:hAnsi="宋体" w:cs="Arial Unicode MS"/>
          <w:b/>
          <w:color w:val="FF0000"/>
          <w:spacing w:val="-1"/>
          <w:kern w:val="0"/>
          <w:sz w:val="30"/>
          <w:szCs w:val="30"/>
        </w:rPr>
        <w:t>.</w:t>
      </w:r>
      <w:r>
        <w:rPr>
          <w:rFonts w:hint="eastAsia" w:ascii="宋体" w:hAnsi="宋体" w:cs="Arial Unicode MS"/>
          <w:b/>
          <w:color w:val="FF0000"/>
          <w:spacing w:val="-1"/>
          <w:kern w:val="0"/>
          <w:sz w:val="30"/>
          <w:szCs w:val="30"/>
          <w:lang w:val="en-US" w:eastAsia="zh-CN"/>
        </w:rPr>
        <w:t>64</w:t>
      </w:r>
    </w:p>
    <w:p>
      <w:pPr>
        <w:autoSpaceDE w:val="0"/>
        <w:autoSpaceDN w:val="0"/>
        <w:adjustRightInd w:val="0"/>
        <w:spacing w:line="300" w:lineRule="auto"/>
        <w:rPr>
          <w:rFonts w:hint="eastAsia" w:ascii="宋体" w:hAnsi="宋体" w:cs="Arial Unicode MS"/>
          <w:b/>
          <w:color w:val="FF0000"/>
          <w:spacing w:val="-1"/>
          <w:kern w:val="0"/>
          <w:sz w:val="30"/>
          <w:szCs w:val="30"/>
          <w:lang w:val="en-US" w:eastAsia="zh-CN"/>
        </w:rPr>
      </w:pPr>
      <w:r>
        <w:rPr>
          <w:rFonts w:hint="eastAsia" w:ascii="宋体" w:hAnsi="宋体" w:cs="Arial Unicode MS"/>
          <w:b/>
          <w:color w:val="FF0000"/>
          <w:spacing w:val="-1"/>
          <w:kern w:val="0"/>
          <w:sz w:val="30"/>
          <w:szCs w:val="30"/>
          <w:lang w:val="en-US" w:eastAsia="zh-CN"/>
        </w:rPr>
        <w:t xml:space="preserve">             用户名：admin</w:t>
      </w:r>
    </w:p>
    <w:p>
      <w:pPr>
        <w:autoSpaceDE w:val="0"/>
        <w:autoSpaceDN w:val="0"/>
        <w:adjustRightInd w:val="0"/>
        <w:spacing w:line="300" w:lineRule="auto"/>
        <w:rPr>
          <w:rFonts w:hint="eastAsia" w:ascii="宋体" w:hAnsi="宋体" w:eastAsia="宋体" w:cs="Arial Unicode MS"/>
          <w:b/>
          <w:color w:val="FF0000"/>
          <w:spacing w:val="-1"/>
          <w:kern w:val="0"/>
          <w:sz w:val="30"/>
          <w:szCs w:val="30"/>
          <w:lang w:val="en-US" w:eastAsia="zh-CN"/>
        </w:rPr>
      </w:pPr>
      <w:r>
        <w:rPr>
          <w:rFonts w:hint="eastAsia" w:ascii="宋体" w:hAnsi="宋体" w:cs="Arial Unicode MS"/>
          <w:b/>
          <w:color w:val="FF0000"/>
          <w:spacing w:val="-1"/>
          <w:kern w:val="0"/>
          <w:sz w:val="30"/>
          <w:szCs w:val="30"/>
          <w:lang w:val="en-US" w:eastAsia="zh-CN"/>
        </w:rPr>
        <w:t xml:space="preserve">               密码：admin12345</w:t>
      </w:r>
    </w:p>
    <w:p>
      <w:pPr>
        <w:autoSpaceDE w:val="0"/>
        <w:autoSpaceDN w:val="0"/>
        <w:adjustRightInd w:val="0"/>
        <w:spacing w:line="300" w:lineRule="auto"/>
        <w:rPr>
          <w:rFonts w:hint="eastAsia" w:ascii="宋体" w:hAnsi="宋体" w:cs="Arial Unicode MS"/>
          <w:b/>
          <w:color w:val="000000"/>
          <w:spacing w:val="-1"/>
          <w:kern w:val="0"/>
          <w:sz w:val="24"/>
          <w:szCs w:val="24"/>
        </w:rPr>
      </w:pPr>
    </w:p>
    <w:p>
      <w:pPr>
        <w:autoSpaceDE w:val="0"/>
        <w:autoSpaceDN w:val="0"/>
        <w:adjustRightInd w:val="0"/>
        <w:spacing w:line="300" w:lineRule="auto"/>
        <w:ind w:firstLine="420"/>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注意：以上特殊命令为标准PELCO D协议对应指令。</w:t>
      </w:r>
    </w:p>
    <w:p>
      <w:pPr>
        <w:autoSpaceDE w:val="0"/>
        <w:autoSpaceDN w:val="0"/>
        <w:adjustRightInd w:val="0"/>
        <w:spacing w:line="300" w:lineRule="auto"/>
        <w:ind w:firstLine="420"/>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 xml:space="preserve">     </w:t>
      </w:r>
    </w:p>
    <w:p>
      <w:pPr>
        <w:widowControl/>
        <w:jc w:val="left"/>
        <w:rPr>
          <w:rFonts w:ascii="宋体" w:hAnsi="宋体" w:cs="Arial Unicode MS"/>
          <w:b/>
          <w:color w:val="000000"/>
          <w:spacing w:val="-1"/>
          <w:kern w:val="0"/>
          <w:sz w:val="24"/>
          <w:szCs w:val="24"/>
        </w:rPr>
      </w:pPr>
      <w:r>
        <w:rPr>
          <w:rFonts w:ascii="宋体" w:hAnsi="宋体" w:cs="Arial Unicode MS"/>
          <w:b/>
          <w:color w:val="000000"/>
          <w:spacing w:val="-1"/>
          <w:kern w:val="0"/>
          <w:sz w:val="24"/>
          <w:szCs w:val="24"/>
        </w:rPr>
        <w:br w:type="page"/>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br w:type="page"/>
      </w:r>
    </w:p>
    <w:p>
      <w:pPr>
        <w:pStyle w:val="2"/>
        <w:spacing w:before="100" w:beforeAutospacing="1" w:after="100" w:afterAutospacing="1" w:line="480" w:lineRule="auto"/>
        <w:jc w:val="left"/>
        <w:rPr>
          <w:sz w:val="32"/>
          <w:szCs w:val="32"/>
        </w:rPr>
      </w:pPr>
      <w:bookmarkStart w:id="29" w:name="_Toc405447567"/>
      <w:bookmarkStart w:id="30" w:name="_Toc405448005"/>
      <w:bookmarkStart w:id="31" w:name="_Toc336694029"/>
      <w:r>
        <w:rPr>
          <w:rFonts w:hint="eastAsia"/>
          <w:sz w:val="32"/>
          <w:szCs w:val="32"/>
        </w:rPr>
        <w:t>四、产品安装</w:t>
      </w:r>
      <w:bookmarkEnd w:id="29"/>
      <w:bookmarkEnd w:id="30"/>
      <w:bookmarkEnd w:id="31"/>
    </w:p>
    <w:p>
      <w:pPr>
        <w:pStyle w:val="3"/>
        <w:rPr>
          <w:sz w:val="24"/>
          <w:szCs w:val="24"/>
        </w:rPr>
      </w:pPr>
      <w:bookmarkStart w:id="32" w:name="_Toc336694030"/>
      <w:bookmarkStart w:id="33" w:name="_Toc405448006"/>
      <w:bookmarkStart w:id="34" w:name="_Toc405447568"/>
      <w:r>
        <w:rPr>
          <w:sz w:val="24"/>
          <w:szCs w:val="24"/>
        </w:rPr>
        <w:t>1</w:t>
      </w:r>
      <w:r>
        <w:rPr>
          <w:rFonts w:hint="eastAsia"/>
          <w:sz w:val="24"/>
          <w:szCs w:val="24"/>
        </w:rPr>
        <w:t>、安装前确认</w:t>
      </w:r>
      <w:bookmarkEnd w:id="32"/>
      <w:bookmarkEnd w:id="33"/>
      <w:bookmarkEnd w:id="34"/>
      <w:r>
        <w:rPr>
          <w:sz w:val="24"/>
          <w:szCs w:val="24"/>
        </w:rPr>
        <w:t xml:space="preserve"> </w:t>
      </w:r>
    </w:p>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 xml:space="preserve"> 配件确认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打开产品包装箱，确认表 5-1 配件是否存在，如存在缺失情况请与供货商联系。 请妥善保存产品的原包装材料，以便出现问题时，将产品使用原包装材料包装好， 寄给供货商处理。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注：非原包装材料可能会导致产品在运输途中意外损坏，从而导致额外费用的发生。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表 5-1 </w:t>
      </w:r>
    </w:p>
    <w:tbl>
      <w:tblPr>
        <w:tblStyle w:val="26"/>
        <w:tblW w:w="65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3"/>
        <w:gridCol w:w="1893"/>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名称</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数量</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产品用户手册</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1本</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合格证</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1个</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电源适配器</w:t>
            </w:r>
            <w:r>
              <w:rPr>
                <w:rFonts w:hint="eastAsia" w:ascii="宋体" w:hAnsi="宋体" w:cs="Arial Unicode MS"/>
                <w:color w:val="000000"/>
                <w:spacing w:val="-1"/>
                <w:kern w:val="0"/>
                <w:szCs w:val="21"/>
                <w:lang w:val="en-US" w:eastAsia="zh-CN"/>
              </w:rPr>
              <w:t>A</w:t>
            </w:r>
            <w:r>
              <w:rPr>
                <w:rFonts w:hint="eastAsia" w:ascii="宋体" w:hAnsi="宋体" w:cs="Arial Unicode MS"/>
                <w:color w:val="000000"/>
                <w:spacing w:val="-1"/>
                <w:kern w:val="0"/>
                <w:szCs w:val="21"/>
              </w:rPr>
              <w:t>C24V</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1个</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1型六角螺母M8</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5个</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平垫圈</w:t>
            </w:r>
            <w:r>
              <w:rPr>
                <w:rFonts w:hint="eastAsia" w:ascii="Arial Unicode MS" w:hAnsi="Arial" w:eastAsia="Arial Unicode MS" w:cs="Arial Unicode MS"/>
                <w:color w:val="000000"/>
                <w:spacing w:val="-3"/>
                <w:kern w:val="0"/>
                <w:szCs w:val="21"/>
              </w:rPr>
              <w:t>Φ</w:t>
            </w:r>
            <w:r>
              <w:rPr>
                <w:rFonts w:ascii="Arial" w:hAnsi="Arial" w:eastAsia="Arial Unicode MS" w:cs="Arial"/>
                <w:color w:val="000000"/>
                <w:spacing w:val="-3"/>
                <w:kern w:val="0"/>
                <w:szCs w:val="21"/>
              </w:rPr>
              <w:t>8</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10个</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弹簧垫圈</w:t>
            </w:r>
            <w:r>
              <w:rPr>
                <w:rFonts w:hint="eastAsia" w:ascii="Arial Unicode MS" w:hAnsi="Arial" w:eastAsia="Arial Unicode MS" w:cs="Arial Unicode MS"/>
                <w:color w:val="000000"/>
                <w:spacing w:val="-3"/>
                <w:kern w:val="0"/>
                <w:szCs w:val="21"/>
              </w:rPr>
              <w:t>Φ</w:t>
            </w:r>
            <w:r>
              <w:rPr>
                <w:rFonts w:ascii="Arial" w:hAnsi="Arial" w:eastAsia="Arial Unicode MS" w:cs="Arial"/>
                <w:color w:val="000000"/>
                <w:spacing w:val="-3"/>
                <w:kern w:val="0"/>
                <w:szCs w:val="21"/>
              </w:rPr>
              <w:t>8</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5个</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六角头螺栓</w:t>
            </w: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5个</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bl>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 xml:space="preserve"> 外部保护装置确认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根据国标 GB50198-94（民用闭路监控电视系统工程技术规范），当电压波动 超出+5%～10%范围时，应设置稳压电源装置，稳压装置的标称功率不得小于使用功率的 1.5 倍；对于进入监控室的架空电缆入室端和装于旷野、塔顶或高于附近建 筑物的产品的电缆端，应设置避雷保护装置。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本公司建议稳压器和防雷器的安装顺序为：市电 220V-----稳压器-----防雷器 IN-----防雷器 OUT-----电源适配器-----产品。</w:t>
      </w:r>
    </w:p>
    <w:p>
      <w:pPr>
        <w:pStyle w:val="3"/>
        <w:rPr>
          <w:sz w:val="24"/>
          <w:szCs w:val="24"/>
        </w:rPr>
      </w:pPr>
      <w:bookmarkStart w:id="35" w:name="_Toc405448007"/>
      <w:bookmarkStart w:id="36" w:name="_Toc405447569"/>
      <w:bookmarkStart w:id="37" w:name="_Toc336694031"/>
      <w:r>
        <w:rPr>
          <w:sz w:val="24"/>
          <w:szCs w:val="24"/>
        </w:rPr>
        <w:t>2</w:t>
      </w:r>
      <w:r>
        <w:rPr>
          <w:rFonts w:hint="eastAsia"/>
          <w:sz w:val="24"/>
          <w:szCs w:val="24"/>
        </w:rPr>
        <w:t>、安装准备</w:t>
      </w:r>
      <w:bookmarkEnd w:id="35"/>
      <w:bookmarkEnd w:id="36"/>
      <w:bookmarkEnd w:id="37"/>
    </w:p>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 xml:space="preserve">产品说明 </w:t>
      </w:r>
    </w:p>
    <w:p>
      <w:pPr>
        <w:autoSpaceDE w:val="0"/>
        <w:autoSpaceDN w:val="0"/>
        <w:adjustRightInd w:val="0"/>
        <w:spacing w:line="300" w:lineRule="auto"/>
        <w:jc w:val="left"/>
        <w:rPr>
          <w:rFonts w:ascii="宋体" w:hAnsi="宋体" w:cs="Arial Unicode MS"/>
          <w:color w:val="000000"/>
          <w:spacing w:val="-1"/>
          <w:kern w:val="0"/>
          <w:szCs w:val="21"/>
        </w:rPr>
      </w:pPr>
    </w:p>
    <w:p>
      <w:pPr>
        <w:widowControl/>
        <w:jc w:val="left"/>
        <w:rPr>
          <w:rFonts w:ascii="宋体" w:hAnsi="宋体" w:cs="Arial Unicode MS"/>
          <w:color w:val="000000"/>
          <w:spacing w:val="-1"/>
          <w:kern w:val="0"/>
          <w:szCs w:val="21"/>
        </w:rPr>
      </w:pPr>
      <w:r>
        <w:rPr>
          <w:rFonts w:ascii="宋体" w:hAnsi="宋体" w:cs="Arial Unicode MS"/>
          <w:color w:val="000000"/>
          <w:spacing w:val="-1"/>
          <w:kern w:val="0"/>
          <w:szCs w:val="21"/>
        </w:rPr>
        <w:br w:type="page"/>
      </w:r>
    </w:p>
    <w:p>
      <w:pPr>
        <w:autoSpaceDE w:val="0"/>
        <w:autoSpaceDN w:val="0"/>
        <w:adjustRightInd w:val="0"/>
        <w:spacing w:line="300" w:lineRule="auto"/>
        <w:ind w:firstLine="1701"/>
        <w:jc w:val="left"/>
        <w:rPr>
          <w:rFonts w:ascii="宋体" w:hAnsi="宋体" w:cs="Arial Unicode MS"/>
          <w:color w:val="000000"/>
          <w:spacing w:val="-1"/>
          <w:kern w:val="0"/>
          <w:szCs w:val="21"/>
        </w:rPr>
      </w:pPr>
      <w:r>
        <w:rPr>
          <w:rFonts w:hint="eastAsia" w:ascii="宋体" w:hAnsi="宋体" w:cs="Arial Unicode MS"/>
          <w:color w:val="000000"/>
          <w:spacing w:val="-1"/>
          <w:kern w:val="0"/>
          <w:szCs w:val="21"/>
        </w:rPr>
        <w:t>1、高密度防护罩</w:t>
      </w:r>
    </w:p>
    <w:p>
      <w:pPr>
        <w:autoSpaceDE w:val="0"/>
        <w:autoSpaceDN w:val="0"/>
        <w:adjustRightInd w:val="0"/>
        <w:spacing w:line="300" w:lineRule="auto"/>
        <w:ind w:firstLine="1701"/>
        <w:jc w:val="left"/>
        <w:rPr>
          <w:rFonts w:ascii="宋体" w:hAnsi="宋体" w:cs="Arial Unicode MS"/>
          <w:color w:val="000000"/>
          <w:spacing w:val="-1"/>
          <w:kern w:val="0"/>
          <w:szCs w:val="21"/>
        </w:rPr>
      </w:pPr>
      <w:r>
        <w:rPr>
          <w:rFonts w:hint="eastAsia" w:ascii="宋体" w:hAnsi="宋体" w:cs="Arial Unicode MS"/>
          <w:color w:val="000000"/>
          <w:spacing w:val="-1"/>
          <w:kern w:val="0"/>
          <w:szCs w:val="21"/>
        </w:rPr>
        <w:t>2、高精度数字云台</w:t>
      </w:r>
    </w:p>
    <w:p>
      <w:pPr>
        <w:autoSpaceDE w:val="0"/>
        <w:autoSpaceDN w:val="0"/>
        <w:adjustRightInd w:val="0"/>
        <w:spacing w:line="300" w:lineRule="auto"/>
        <w:ind w:firstLine="1701"/>
        <w:jc w:val="left"/>
        <w:rPr>
          <w:rFonts w:ascii="宋体" w:hAnsi="宋体" w:cs="Arial Unicode MS"/>
          <w:color w:val="000000"/>
          <w:spacing w:val="-1"/>
          <w:kern w:val="0"/>
          <w:szCs w:val="21"/>
        </w:rPr>
      </w:pPr>
      <w:r>
        <w:rPr>
          <w:rFonts w:hint="eastAsia" w:ascii="宋体" w:hAnsi="宋体" w:cs="Arial Unicode MS"/>
          <w:color w:val="000000"/>
          <w:spacing w:val="-1"/>
          <w:kern w:val="0"/>
          <w:szCs w:val="21"/>
        </w:rPr>
        <w:t>3、可见光成像视窗</w:t>
      </w:r>
    </w:p>
    <w:p>
      <w:pPr>
        <w:autoSpaceDE w:val="0"/>
        <w:autoSpaceDN w:val="0"/>
        <w:adjustRightInd w:val="0"/>
        <w:spacing w:line="300" w:lineRule="auto"/>
        <w:ind w:firstLine="1701"/>
        <w:jc w:val="left"/>
        <w:rPr>
          <w:rFonts w:ascii="宋体" w:hAnsi="宋体" w:cs="Arial Unicode MS"/>
          <w:color w:val="000000"/>
          <w:spacing w:val="-1"/>
          <w:kern w:val="0"/>
          <w:szCs w:val="21"/>
        </w:rPr>
      </w:pPr>
      <w:r>
        <w:rPr>
          <w:rFonts w:hint="eastAsia" w:ascii="宋体" w:hAnsi="宋体" w:cs="Arial Unicode MS"/>
          <w:color w:val="000000"/>
          <w:spacing w:val="-1"/>
          <w:kern w:val="0"/>
          <w:szCs w:val="21"/>
          <w:lang w:val="en-US" w:eastAsia="zh-CN"/>
        </w:rPr>
        <w:t>4</w:t>
      </w:r>
      <w:r>
        <w:rPr>
          <w:rFonts w:hint="eastAsia" w:ascii="宋体" w:hAnsi="宋体" w:cs="Arial Unicode MS"/>
          <w:color w:val="000000"/>
          <w:spacing w:val="-1"/>
          <w:kern w:val="0"/>
          <w:szCs w:val="21"/>
        </w:rPr>
        <w:t>、激光照明器窗口</w:t>
      </w:r>
    </w:p>
    <w:p>
      <w:pPr>
        <w:autoSpaceDE w:val="0"/>
        <w:autoSpaceDN w:val="0"/>
        <w:adjustRightInd w:val="0"/>
        <w:spacing w:line="300" w:lineRule="auto"/>
        <w:ind w:firstLine="1701"/>
        <w:jc w:val="left"/>
        <w:rPr>
          <w:rFonts w:ascii="宋体" w:hAnsi="宋体" w:cs="Arial Unicode MS"/>
          <w:color w:val="000000"/>
          <w:spacing w:val="-1"/>
          <w:kern w:val="0"/>
          <w:szCs w:val="21"/>
        </w:rPr>
      </w:pPr>
    </w:p>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 xml:space="preserve">安装人员要求 </w:t>
      </w:r>
    </w:p>
    <w:p>
      <w:pPr>
        <w:numPr>
          <w:ilvl w:val="0"/>
          <w:numId w:val="10"/>
        </w:numPr>
        <w:autoSpaceDE w:val="0"/>
        <w:autoSpaceDN w:val="0"/>
        <w:adjustRightInd w:val="0"/>
        <w:spacing w:line="300" w:lineRule="auto"/>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已完全读懂本用户手册内容； </w:t>
      </w:r>
    </w:p>
    <w:p>
      <w:pPr>
        <w:numPr>
          <w:ilvl w:val="0"/>
          <w:numId w:val="10"/>
        </w:numPr>
        <w:autoSpaceDE w:val="0"/>
        <w:autoSpaceDN w:val="0"/>
        <w:adjustRightInd w:val="0"/>
        <w:spacing w:line="300" w:lineRule="auto"/>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具有低压布线和低压电子线路接线的基础知识和操作技能； </w:t>
      </w:r>
    </w:p>
    <w:p>
      <w:pPr>
        <w:numPr>
          <w:ilvl w:val="0"/>
          <w:numId w:val="10"/>
        </w:numPr>
        <w:autoSpaceDE w:val="0"/>
        <w:autoSpaceDN w:val="0"/>
        <w:adjustRightInd w:val="0"/>
        <w:spacing w:line="300" w:lineRule="auto"/>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具有从事 CCTV 系统安装和维修工作的资质证书，并具有从事相关工作(如高空作业等）的资质证书； </w:t>
      </w:r>
    </w:p>
    <w:p>
      <w:pPr>
        <w:numPr>
          <w:ilvl w:val="0"/>
          <w:numId w:val="10"/>
        </w:numPr>
        <w:autoSpaceDE w:val="0"/>
        <w:autoSpaceDN w:val="0"/>
        <w:adjustRightInd w:val="0"/>
        <w:spacing w:line="300" w:lineRule="auto"/>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必须具有 CCTV 系统及组成部分的基础知识和安装技能。 </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注：为保证操作系统人员的安全，无关人员不得拆装本机，也不可以随意打开机壳。</w:t>
      </w:r>
    </w:p>
    <w:p>
      <w:pPr>
        <w:autoSpaceDE w:val="0"/>
        <w:autoSpaceDN w:val="0"/>
        <w:adjustRightInd w:val="0"/>
        <w:spacing w:line="300" w:lineRule="auto"/>
        <w:ind w:firstLine="420"/>
        <w:rPr>
          <w:rFonts w:ascii="宋体" w:hAnsi="宋体" w:cs="Arial Unicode MS"/>
          <w:b/>
          <w:color w:val="000000"/>
          <w:spacing w:val="-1"/>
          <w:kern w:val="0"/>
          <w:szCs w:val="21"/>
        </w:rPr>
      </w:pPr>
    </w:p>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 xml:space="preserve">核查安装空间及安装地点 </w:t>
      </w:r>
    </w:p>
    <w:p>
      <w:pPr>
        <w:numPr>
          <w:ilvl w:val="0"/>
          <w:numId w:val="11"/>
        </w:numPr>
        <w:autoSpaceDE w:val="0"/>
        <w:autoSpaceDN w:val="0"/>
        <w:adjustRightInd w:val="0"/>
        <w:spacing w:line="300" w:lineRule="auto"/>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环境条件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安装地点的环境要求如表 3-2 所示：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表 5-2</w:t>
      </w:r>
    </w:p>
    <w:tbl>
      <w:tblPr>
        <w:tblStyle w:val="26"/>
        <w:tblW w:w="609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326"/>
        <w:gridCol w:w="3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环境温度</w:t>
            </w:r>
          </w:p>
        </w:tc>
        <w:tc>
          <w:tcPr>
            <w:tcW w:w="13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-30~65℃</w:t>
            </w:r>
          </w:p>
        </w:tc>
        <w:tc>
          <w:tcPr>
            <w:tcW w:w="33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环境湿度</w:t>
            </w:r>
          </w:p>
        </w:tc>
        <w:tc>
          <w:tcPr>
            <w:tcW w:w="46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&lt;90%RH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电源</w:t>
            </w:r>
          </w:p>
        </w:tc>
        <w:tc>
          <w:tcPr>
            <w:tcW w:w="46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lang w:val="en-US" w:eastAsia="zh-CN"/>
              </w:rPr>
              <w:t>A</w:t>
            </w:r>
            <w:r>
              <w:rPr>
                <w:rFonts w:hint="eastAsia" w:ascii="宋体" w:hAnsi="宋体" w:cs="Arial Unicode MS"/>
                <w:color w:val="000000"/>
                <w:spacing w:val="-1"/>
                <w:kern w:val="0"/>
                <w:szCs w:val="21"/>
              </w:rPr>
              <w:t>C24V ±20%</w:t>
            </w:r>
          </w:p>
        </w:tc>
      </w:tr>
    </w:tbl>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 xml:space="preserve">同时，基于本产品可实现水平 360°连续旋转，当需安装防护罩或其它顶载物时，应确认安装地点有容纳本产品及其安装组件的足够空间，产品的外形尺寸如图所示。 </w:t>
      </w:r>
    </w:p>
    <w:p>
      <w:pPr>
        <w:autoSpaceDE w:val="0"/>
        <w:autoSpaceDN w:val="0"/>
        <w:adjustRightInd w:val="0"/>
        <w:spacing w:line="300" w:lineRule="auto"/>
        <w:ind w:firstLine="420"/>
        <w:rPr>
          <w:rFonts w:ascii="宋体" w:hAnsi="宋体" w:cs="Arial Unicode MS"/>
          <w:color w:val="000000"/>
          <w:spacing w:val="-1"/>
          <w:kern w:val="0"/>
          <w:szCs w:val="21"/>
        </w:rPr>
      </w:pPr>
    </w:p>
    <w:p>
      <w:pPr>
        <w:numPr>
          <w:ilvl w:val="0"/>
          <w:numId w:val="11"/>
        </w:numPr>
        <w:autoSpaceDE w:val="0"/>
        <w:autoSpaceDN w:val="0"/>
        <w:adjustRightInd w:val="0"/>
        <w:spacing w:line="300" w:lineRule="auto"/>
        <w:rPr>
          <w:rFonts w:ascii="宋体" w:hAnsi="宋体" w:cs="Arial Unicode MS"/>
          <w:b/>
          <w:color w:val="000000"/>
          <w:spacing w:val="-1"/>
          <w:kern w:val="0"/>
          <w:szCs w:val="21"/>
        </w:rPr>
      </w:pPr>
      <w:r>
        <w:rPr>
          <w:rFonts w:hint="eastAsia" w:ascii="宋体" w:hAnsi="宋体" w:cs="Arial Unicode MS"/>
          <w:b/>
          <w:color w:val="000000"/>
          <w:spacing w:val="-1"/>
          <w:kern w:val="0"/>
          <w:sz w:val="24"/>
          <w:szCs w:val="21"/>
        </w:rPr>
        <w:t>安装尺寸</w:t>
      </w:r>
      <w:r>
        <w:rPr>
          <w:rFonts w:hint="eastAsia" w:ascii="宋体" w:hAnsi="宋体" w:cs="Arial Unicode MS"/>
          <w:b/>
          <w:color w:val="000000"/>
          <w:spacing w:val="-1"/>
          <w:kern w:val="0"/>
          <w:szCs w:val="21"/>
        </w:rPr>
        <w:t xml:space="preserve"> </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 xml:space="preserve">底座安装尺寸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安装本产品前，确认云台底座与支撑物的安装尺寸，具体云台底座安装尺寸如下图所示。</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Times New Roman" w:hAnsi="Times New Roman" w:eastAsia="宋体" w:cs="Times New Roman"/>
          <w:kern w:val="2"/>
          <w:sz w:val="18"/>
          <w:szCs w:val="18"/>
          <w:lang w:val="en-US" w:eastAsia="zh-CN" w:bidi="ar-SA"/>
        </w:rPr>
        <w:pict>
          <v:shape id="_x0000_i1029" o:spt="75" type="#_x0000_t75" style="height:124.6pt;width:132.55pt;" fillcolor="#FFFFFF" filled="f" o:preferrelative="t" stroked="f" coordsize="21600,21600">
            <v:path/>
            <v:fill on="f" color2="#FFFFFF" focussize="0,0"/>
            <v:stroke on="f"/>
            <v:imagedata r:id="rId11" gain="65536f" blacklevel="0f" gamma="0" o:title="QQ截图20150916183750"/>
            <o:lock v:ext="edit" position="f" selection="f" grouping="f" rotation="f" cropping="f" text="f" aspectratio="t"/>
            <w10:wrap type="none"/>
            <w10:anchorlock/>
          </v:shape>
        </w:pic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云台底座图（mm）</w:t>
      </w:r>
    </w:p>
    <w:p>
      <w:pPr>
        <w:spacing w:line="0" w:lineRule="atLeast"/>
        <w:jc w:val="center"/>
        <w:rPr>
          <w:rFonts w:ascii="宋体" w:hAnsi="宋体"/>
          <w:sz w:val="24"/>
          <w:szCs w:val="24"/>
        </w:rPr>
      </w:pPr>
    </w:p>
    <w:p>
      <w:pPr>
        <w:spacing w:line="0" w:lineRule="atLeast"/>
        <w:jc w:val="center"/>
        <w:rPr>
          <w:rFonts w:ascii="宋体" w:hAnsi="宋体"/>
          <w:sz w:val="24"/>
          <w:szCs w:val="24"/>
        </w:rPr>
      </w:pPr>
    </w:p>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线缆准备</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根据传输距离选择所需电缆：</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b/>
          <w:color w:val="000000"/>
          <w:spacing w:val="-1"/>
          <w:kern w:val="0"/>
          <w:szCs w:val="21"/>
        </w:rPr>
        <w:t>视频线：</w:t>
      </w:r>
      <w:r>
        <w:rPr>
          <w:rFonts w:hint="eastAsia" w:ascii="宋体" w:hAnsi="宋体" w:cs="Arial Unicode MS"/>
          <w:color w:val="000000"/>
          <w:spacing w:val="-1"/>
          <w:kern w:val="0"/>
          <w:szCs w:val="21"/>
        </w:rPr>
        <w:t>使用</w:t>
      </w:r>
      <w:r>
        <w:rPr>
          <w:rFonts w:ascii="宋体" w:hAnsi="宋体" w:cs="Arial Unicode MS"/>
          <w:color w:val="000000"/>
          <w:spacing w:val="-1"/>
          <w:kern w:val="0"/>
          <w:szCs w:val="21"/>
        </w:rPr>
        <w:t xml:space="preserve"> 75</w:t>
      </w:r>
      <w:r>
        <w:rPr>
          <w:rFonts w:hint="eastAsia" w:ascii="宋体" w:hAnsi="宋体" w:cs="Arial Unicode MS"/>
          <w:color w:val="000000"/>
          <w:spacing w:val="-1"/>
          <w:kern w:val="0"/>
          <w:szCs w:val="21"/>
        </w:rPr>
        <w:t>Ω阻抗，全铜芯，</w:t>
      </w:r>
      <w:r>
        <w:rPr>
          <w:rFonts w:ascii="宋体" w:hAnsi="宋体" w:cs="Arial Unicode MS"/>
          <w:color w:val="000000"/>
          <w:spacing w:val="-1"/>
          <w:kern w:val="0"/>
          <w:szCs w:val="21"/>
        </w:rPr>
        <w:t>95%</w:t>
      </w:r>
      <w:r>
        <w:rPr>
          <w:rFonts w:hint="eastAsia" w:ascii="宋体" w:hAnsi="宋体" w:cs="Arial Unicode MS"/>
          <w:color w:val="000000"/>
          <w:spacing w:val="-1"/>
          <w:kern w:val="0"/>
          <w:szCs w:val="21"/>
        </w:rPr>
        <w:t>编制铜网屏蔽同轴电缆。相关型号与传输</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距离数据可供参考表</w:t>
      </w:r>
      <w:r>
        <w:rPr>
          <w:rFonts w:ascii="宋体" w:hAnsi="宋体" w:cs="Arial Unicode MS"/>
          <w:color w:val="000000"/>
          <w:spacing w:val="-1"/>
          <w:kern w:val="0"/>
          <w:szCs w:val="21"/>
        </w:rPr>
        <w:t xml:space="preserve"> 3-6</w:t>
      </w:r>
      <w:r>
        <w:rPr>
          <w:rFonts w:hint="eastAsia" w:ascii="宋体" w:hAnsi="宋体" w:cs="Arial Unicode MS"/>
          <w:color w:val="000000"/>
          <w:spacing w:val="-1"/>
          <w:kern w:val="0"/>
          <w:szCs w:val="21"/>
        </w:rPr>
        <w:t>，距离超过一定数值后，建议增加视频补偿器。</w:t>
      </w:r>
    </w:p>
    <w:tbl>
      <w:tblPr>
        <w:tblStyle w:val="26"/>
        <w:tblW w:w="538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5"/>
        <w:gridCol w:w="14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134"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型号</w:t>
            </w:r>
          </w:p>
        </w:tc>
        <w:tc>
          <w:tcPr>
            <w:tcW w:w="1275"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75-3</w:t>
            </w:r>
          </w:p>
        </w:tc>
        <w:tc>
          <w:tcPr>
            <w:tcW w:w="1418"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75-5</w:t>
            </w:r>
          </w:p>
        </w:tc>
        <w:tc>
          <w:tcPr>
            <w:tcW w:w="1559"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传输距离</w:t>
            </w:r>
          </w:p>
        </w:tc>
        <w:tc>
          <w:tcPr>
            <w:tcW w:w="1275"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约220米</w:t>
            </w:r>
          </w:p>
        </w:tc>
        <w:tc>
          <w:tcPr>
            <w:tcW w:w="1418"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约300米</w:t>
            </w:r>
          </w:p>
        </w:tc>
        <w:tc>
          <w:tcPr>
            <w:tcW w:w="1559" w:type="dxa"/>
            <w:vAlign w:val="center"/>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约450米</w:t>
            </w:r>
          </w:p>
        </w:tc>
      </w:tr>
    </w:tbl>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b/>
          <w:color w:val="000000"/>
          <w:spacing w:val="-1"/>
          <w:kern w:val="0"/>
          <w:szCs w:val="21"/>
        </w:rPr>
        <w:t xml:space="preserve">RS-485 </w:t>
      </w:r>
      <w:r>
        <w:rPr>
          <w:rFonts w:hint="eastAsia" w:ascii="宋体" w:hAnsi="宋体" w:cs="Arial Unicode MS"/>
          <w:b/>
          <w:color w:val="000000"/>
          <w:spacing w:val="-1"/>
          <w:kern w:val="0"/>
          <w:szCs w:val="21"/>
        </w:rPr>
        <w:t>通讯线缆：</w:t>
      </w:r>
      <w:r>
        <w:rPr>
          <w:rFonts w:hint="eastAsia" w:ascii="宋体" w:hAnsi="宋体" w:cs="Arial Unicode MS"/>
          <w:color w:val="000000"/>
          <w:spacing w:val="-1"/>
          <w:kern w:val="0"/>
          <w:szCs w:val="21"/>
        </w:rPr>
        <w:t>使用屏蔽双绞线，屏蔽层必须切实连接</w:t>
      </w:r>
      <w:r>
        <w:rPr>
          <w:rFonts w:ascii="宋体" w:hAnsi="宋体" w:cs="Arial Unicode MS"/>
          <w:color w:val="000000"/>
          <w:spacing w:val="-1"/>
          <w:kern w:val="0"/>
          <w:szCs w:val="21"/>
        </w:rPr>
        <w:t xml:space="preserve"> GND</w:t>
      </w:r>
      <w:r>
        <w:rPr>
          <w:rFonts w:hint="eastAsia" w:ascii="宋体" w:hAnsi="宋体" w:cs="Arial Unicode MS"/>
          <w:color w:val="000000"/>
          <w:spacing w:val="-1"/>
          <w:kern w:val="0"/>
          <w:szCs w:val="21"/>
        </w:rPr>
        <w:t>，否则易产生干</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扰或通讯异常现象。当使用裸线线径为</w:t>
      </w:r>
      <w:r>
        <w:rPr>
          <w:rFonts w:ascii="宋体" w:hAnsi="宋体" w:cs="Arial Unicode MS"/>
          <w:color w:val="000000"/>
          <w:spacing w:val="-1"/>
          <w:kern w:val="0"/>
          <w:szCs w:val="21"/>
        </w:rPr>
        <w:t xml:space="preserve"> 0.56mm </w:t>
      </w:r>
      <w:r>
        <w:rPr>
          <w:rFonts w:hint="eastAsia" w:ascii="宋体" w:hAnsi="宋体" w:cs="Arial Unicode MS"/>
          <w:color w:val="000000"/>
          <w:spacing w:val="-1"/>
          <w:kern w:val="0"/>
          <w:szCs w:val="21"/>
        </w:rPr>
        <w:t>的屏蔽双绞线时，以下波特率与传</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输距离数据可供参考表</w:t>
      </w:r>
    </w:p>
    <w:tbl>
      <w:tblPr>
        <w:tblStyle w:val="26"/>
        <w:tblW w:w="76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1556"/>
        <w:gridCol w:w="1421"/>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波特率</w:t>
            </w:r>
          </w:p>
        </w:tc>
        <w:tc>
          <w:tcPr>
            <w:tcW w:w="1559"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2400</w:t>
            </w:r>
          </w:p>
        </w:tc>
        <w:tc>
          <w:tcPr>
            <w:tcW w:w="1556"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4800</w:t>
            </w:r>
          </w:p>
        </w:tc>
        <w:tc>
          <w:tcPr>
            <w:tcW w:w="1421"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9600</w:t>
            </w:r>
          </w:p>
        </w:tc>
        <w:tc>
          <w:tcPr>
            <w:tcW w:w="1296"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传输距离</w:t>
            </w:r>
          </w:p>
        </w:tc>
        <w:tc>
          <w:tcPr>
            <w:tcW w:w="1559"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约1800米</w:t>
            </w:r>
          </w:p>
        </w:tc>
        <w:tc>
          <w:tcPr>
            <w:tcW w:w="1556"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约1200米</w:t>
            </w:r>
          </w:p>
        </w:tc>
        <w:tc>
          <w:tcPr>
            <w:tcW w:w="1421"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约800米</w:t>
            </w:r>
          </w:p>
        </w:tc>
        <w:tc>
          <w:tcPr>
            <w:tcW w:w="1296" w:type="dxa"/>
            <w:vAlign w:val="top"/>
          </w:tcPr>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cs="Arial Unicode MS"/>
                <w:color w:val="000000"/>
                <w:spacing w:val="-1"/>
                <w:kern w:val="0"/>
                <w:szCs w:val="21"/>
              </w:rPr>
              <w:t>约600米</w:t>
            </w:r>
          </w:p>
        </w:tc>
      </w:tr>
    </w:tbl>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 xml:space="preserve"> </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RJ45网线：使用超六类室外网线能传80米，超五类网线最多只能传60米。</w:t>
      </w:r>
    </w:p>
    <w:p>
      <w:pPr>
        <w:autoSpaceDE w:val="0"/>
        <w:autoSpaceDN w:val="0"/>
        <w:adjustRightInd w:val="0"/>
        <w:spacing w:line="300" w:lineRule="auto"/>
        <w:ind w:firstLine="420"/>
        <w:rPr>
          <w:rFonts w:ascii="宋体" w:hAnsi="宋体" w:cs="Arial Unicode MS"/>
          <w:b/>
          <w:color w:val="000000"/>
          <w:spacing w:val="-1"/>
          <w:kern w:val="0"/>
          <w:szCs w:val="21"/>
        </w:rPr>
      </w:pP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D</w:t>
      </w:r>
      <w:r>
        <w:rPr>
          <w:rFonts w:ascii="宋体" w:hAnsi="宋体" w:cs="Arial Unicode MS"/>
          <w:b/>
          <w:color w:val="000000"/>
          <w:spacing w:val="-1"/>
          <w:kern w:val="0"/>
          <w:szCs w:val="21"/>
        </w:rPr>
        <w:t xml:space="preserve">C24V </w:t>
      </w:r>
      <w:r>
        <w:rPr>
          <w:rFonts w:hint="eastAsia" w:ascii="宋体" w:hAnsi="宋体" w:cs="Arial Unicode MS"/>
          <w:b/>
          <w:color w:val="000000"/>
          <w:spacing w:val="-1"/>
          <w:kern w:val="0"/>
          <w:szCs w:val="21"/>
        </w:rPr>
        <w:t>电源线： 使用2.5平方毫米线径电缆，传输距离请控制在10米内，以确保压降衰减最小。</w:t>
      </w:r>
    </w:p>
    <w:p>
      <w:pPr>
        <w:autoSpaceDE w:val="0"/>
        <w:autoSpaceDN w:val="0"/>
        <w:adjustRightInd w:val="0"/>
        <w:spacing w:line="300" w:lineRule="auto"/>
        <w:ind w:firstLine="420"/>
        <w:rPr>
          <w:rFonts w:ascii="宋体" w:hAnsi="宋体" w:cs="Arial Unicode MS"/>
          <w:b/>
          <w:color w:val="000000"/>
          <w:spacing w:val="-1"/>
          <w:kern w:val="0"/>
          <w:szCs w:val="21"/>
        </w:rPr>
      </w:pPr>
    </w:p>
    <w:p>
      <w:pPr>
        <w:autoSpaceDE w:val="0"/>
        <w:autoSpaceDN w:val="0"/>
        <w:adjustRightInd w:val="0"/>
        <w:spacing w:line="300" w:lineRule="auto"/>
        <w:ind w:firstLine="420"/>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安装工具（参考工具、需方自备）</w:t>
      </w:r>
    </w:p>
    <w:p>
      <w:pPr>
        <w:autoSpaceDE w:val="0"/>
        <w:autoSpaceDN w:val="0"/>
        <w:adjustRightInd w:val="0"/>
        <w:spacing w:line="300" w:lineRule="auto"/>
        <w:jc w:val="center"/>
        <w:rPr>
          <w:rFonts w:ascii="宋体" w:hAnsi="宋体" w:cs="Arial Unicode MS"/>
          <w:b/>
          <w:color w:val="000000"/>
          <w:spacing w:val="-1"/>
          <w:kern w:val="0"/>
          <w:sz w:val="24"/>
          <w:szCs w:val="24"/>
        </w:rPr>
      </w:pPr>
      <w:r>
        <w:rPr>
          <w:rFonts w:hint="eastAsia" w:ascii="宋体" w:hAnsi="宋体" w:eastAsia="宋体" w:cs="Arial Unicode MS"/>
          <w:b/>
          <w:color w:val="000000"/>
          <w:spacing w:val="-1"/>
          <w:kern w:val="0"/>
          <w:sz w:val="24"/>
          <w:szCs w:val="24"/>
          <w:lang w:val="en-US" w:eastAsia="zh-CN" w:bidi="ar-SA"/>
        </w:rPr>
        <w:pict>
          <v:shape id="_x0000_i1030" o:spt="75" type="#_x0000_t75" style="height:147.3pt;width:306.25pt;" fillcolor="#FFFFFF" filled="f" o:preferrelative="t" stroked="f" coordsize="21600,21600">
            <v:path/>
            <v:fill on="f" color2="#FFFFFF" focussize="0,0"/>
            <v:stroke on="f"/>
            <v:imagedata r:id="rId12" gain="65536f" blacklevel="0f" gamma="0" o:title=""/>
            <o:lock v:ext="edit" position="f" selection="f" grouping="f" rotation="f" cropping="f" text="f" aspectratio="t"/>
            <w10:wrap type="none"/>
            <w10:anchorlock/>
          </v:shape>
        </w:pict>
      </w:r>
    </w:p>
    <w:p>
      <w:pPr>
        <w:numPr>
          <w:ilvl w:val="1"/>
          <w:numId w:val="9"/>
        </w:numPr>
        <w:tabs>
          <w:tab w:val="left" w:pos="420"/>
        </w:tabs>
        <w:autoSpaceDE w:val="0"/>
        <w:autoSpaceDN w:val="0"/>
        <w:adjustRightInd w:val="0"/>
        <w:spacing w:line="300" w:lineRule="auto"/>
        <w:jc w:val="left"/>
        <w:rPr>
          <w:rFonts w:ascii="宋体" w:hAnsi="宋体" w:cs="Arial Unicode MS"/>
          <w:b/>
          <w:color w:val="000000"/>
          <w:spacing w:val="-1"/>
          <w:kern w:val="0"/>
          <w:sz w:val="24"/>
          <w:szCs w:val="24"/>
        </w:rPr>
      </w:pPr>
      <w:r>
        <w:rPr>
          <w:rFonts w:hint="eastAsia" w:ascii="宋体" w:hAnsi="宋体" w:cs="Arial Unicode MS"/>
          <w:b/>
          <w:color w:val="000000"/>
          <w:spacing w:val="-1"/>
          <w:kern w:val="0"/>
          <w:sz w:val="24"/>
          <w:szCs w:val="24"/>
        </w:rPr>
        <w:t>产品通讯设置</w:t>
      </w:r>
      <w:r>
        <w:rPr>
          <w:rFonts w:ascii="宋体" w:hAnsi="宋体" w:cs="Arial Unicode MS"/>
          <w:b/>
          <w:color w:val="000000"/>
          <w:spacing w:val="-1"/>
          <w:kern w:val="0"/>
          <w:sz w:val="24"/>
          <w:szCs w:val="24"/>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使用十字螺丝刀松动靠近托板出线一端的拨码开关盖上的</w:t>
      </w:r>
      <w:r>
        <w:rPr>
          <w:rFonts w:ascii="宋体" w:hAnsi="宋体" w:cs="Arial Unicode MS"/>
          <w:color w:val="000000"/>
          <w:spacing w:val="-1"/>
          <w:kern w:val="0"/>
          <w:szCs w:val="21"/>
        </w:rPr>
        <w:t xml:space="preserve"> 6 </w:t>
      </w:r>
      <w:r>
        <w:rPr>
          <w:rFonts w:hint="eastAsia" w:ascii="宋体" w:hAnsi="宋体" w:cs="Arial Unicode MS"/>
          <w:color w:val="000000"/>
          <w:spacing w:val="-1"/>
          <w:kern w:val="0"/>
          <w:szCs w:val="21"/>
        </w:rPr>
        <w:t>个十字螺钉，将拨</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码开关盖取下，可以看到线路板上的拨码开关</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1" o:spt="75" type="#_x0000_t75" style="height:129.75pt;width:357.5pt;" fillcolor="#FFFFFF" filled="f" o:preferrelative="t" stroked="f" coordsize="21600,21600">
            <v:path/>
            <v:fill on="f" color2="#FFFFFF" focussize="0,0"/>
            <v:stroke on="f"/>
            <v:imagedata r:id="rId13"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说明：</w:t>
      </w:r>
      <w:r>
        <w:rPr>
          <w:rFonts w:ascii="宋体" w:hAnsi="宋体" w:cs="Arial Unicode MS"/>
          <w:color w:val="000000"/>
          <w:spacing w:val="-1"/>
          <w:kern w:val="0"/>
          <w:szCs w:val="21"/>
        </w:rPr>
        <w:t>1.</w:t>
      </w:r>
      <w:r>
        <w:rPr>
          <w:rFonts w:hint="eastAsia" w:ascii="宋体" w:hAnsi="宋体" w:cs="Arial Unicode MS"/>
          <w:color w:val="000000"/>
          <w:spacing w:val="-1"/>
          <w:kern w:val="0"/>
          <w:szCs w:val="21"/>
        </w:rPr>
        <w:t>功能选择拨码开关</w:t>
      </w:r>
      <w:r>
        <w:rPr>
          <w:rFonts w:ascii="宋体" w:hAnsi="宋体" w:cs="Arial Unicode MS"/>
          <w:color w:val="000000"/>
          <w:spacing w:val="-1"/>
          <w:kern w:val="0"/>
          <w:szCs w:val="21"/>
        </w:rPr>
        <w:t>(SW401</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 </w:t>
      </w:r>
    </w:p>
    <w:p>
      <w:pPr>
        <w:autoSpaceDE w:val="0"/>
        <w:autoSpaceDN w:val="0"/>
        <w:adjustRightInd w:val="0"/>
        <w:spacing w:line="300" w:lineRule="auto"/>
        <w:ind w:firstLine="1050"/>
        <w:rPr>
          <w:rFonts w:ascii="宋体" w:hAnsi="宋体" w:cs="Arial Unicode MS"/>
          <w:color w:val="000000"/>
          <w:spacing w:val="-1"/>
          <w:kern w:val="0"/>
          <w:szCs w:val="21"/>
        </w:rPr>
      </w:pPr>
      <w:r>
        <w:rPr>
          <w:rFonts w:ascii="宋体" w:hAnsi="宋体" w:cs="Arial Unicode MS"/>
          <w:color w:val="000000"/>
          <w:spacing w:val="-1"/>
          <w:kern w:val="0"/>
          <w:szCs w:val="21"/>
        </w:rPr>
        <w:t>2.</w:t>
      </w:r>
      <w:r>
        <w:rPr>
          <w:rFonts w:hint="eastAsia" w:ascii="宋体" w:hAnsi="宋体" w:cs="Arial Unicode MS"/>
          <w:color w:val="000000"/>
          <w:spacing w:val="-1"/>
          <w:kern w:val="0"/>
          <w:szCs w:val="21"/>
        </w:rPr>
        <w:t>地址选择拨码开关</w:t>
      </w:r>
      <w:r>
        <w:rPr>
          <w:rFonts w:ascii="宋体" w:hAnsi="宋体" w:cs="Arial Unicode MS"/>
          <w:color w:val="000000"/>
          <w:spacing w:val="-1"/>
          <w:kern w:val="0"/>
          <w:szCs w:val="21"/>
        </w:rPr>
        <w:t>(SW402</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1.</w:t>
      </w:r>
      <w:r>
        <w:rPr>
          <w:rFonts w:hint="eastAsia" w:ascii="宋体" w:hAnsi="宋体" w:cs="Arial Unicode MS"/>
          <w:color w:val="000000"/>
          <w:spacing w:val="-1"/>
          <w:kern w:val="0"/>
          <w:szCs w:val="21"/>
        </w:rPr>
        <w:t>拨码开关设置</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功能选择拨码开关</w:t>
      </w:r>
      <w:r>
        <w:rPr>
          <w:rFonts w:ascii="宋体" w:hAnsi="宋体" w:cs="Arial Unicode MS"/>
          <w:color w:val="000000"/>
          <w:spacing w:val="-1"/>
          <w:kern w:val="0"/>
          <w:szCs w:val="21"/>
        </w:rPr>
        <w:t>(SW401</w:t>
      </w:r>
      <w:r>
        <w:rPr>
          <w:rFonts w:hint="eastAsia" w:ascii="宋体" w:hAnsi="宋体" w:cs="Arial Unicode MS"/>
          <w:color w:val="000000"/>
          <w:spacing w:val="-1"/>
          <w:kern w:val="0"/>
          <w:szCs w:val="21"/>
        </w:rPr>
        <w:t>）和地址选择拨码开关（</w:t>
      </w:r>
      <w:r>
        <w:rPr>
          <w:rFonts w:ascii="宋体" w:hAnsi="宋体" w:cs="Arial Unicode MS"/>
          <w:color w:val="000000"/>
          <w:spacing w:val="-1"/>
          <w:kern w:val="0"/>
          <w:szCs w:val="21"/>
        </w:rPr>
        <w:t>SW402</w:t>
      </w:r>
      <w:r>
        <w:rPr>
          <w:rFonts w:hint="eastAsia" w:ascii="宋体" w:hAnsi="宋体" w:cs="Arial Unicode MS"/>
          <w:color w:val="000000"/>
          <w:spacing w:val="-1"/>
          <w:kern w:val="0"/>
          <w:szCs w:val="21"/>
        </w:rPr>
        <w:t>）为</w:t>
      </w:r>
      <w:r>
        <w:rPr>
          <w:rFonts w:ascii="宋体" w:hAnsi="宋体" w:cs="Arial Unicode MS"/>
          <w:color w:val="000000"/>
          <w:spacing w:val="-1"/>
          <w:kern w:val="0"/>
          <w:szCs w:val="21"/>
        </w:rPr>
        <w:t xml:space="preserve"> 8 </w:t>
      </w:r>
      <w:r>
        <w:rPr>
          <w:rFonts w:hint="eastAsia" w:ascii="宋体" w:hAnsi="宋体" w:cs="Arial Unicode MS"/>
          <w:color w:val="000000"/>
          <w:spacing w:val="-1"/>
          <w:kern w:val="0"/>
          <w:szCs w:val="21"/>
        </w:rPr>
        <w:t>位拨码开关，</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开关的顺序由左至右依次为第</w:t>
      </w:r>
      <w:r>
        <w:rPr>
          <w:rFonts w:ascii="宋体" w:hAnsi="宋体" w:cs="Arial Unicode MS"/>
          <w:color w:val="000000"/>
          <w:spacing w:val="-1"/>
          <w:kern w:val="0"/>
          <w:szCs w:val="21"/>
        </w:rPr>
        <w:t xml:space="preserve"> 1</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2</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3</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4</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5</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6</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7</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8 </w:t>
      </w:r>
      <w:r>
        <w:rPr>
          <w:rFonts w:hint="eastAsia" w:ascii="宋体" w:hAnsi="宋体" w:cs="Arial Unicode MS"/>
          <w:color w:val="000000"/>
          <w:spacing w:val="-1"/>
          <w:kern w:val="0"/>
          <w:szCs w:val="21"/>
        </w:rPr>
        <w:t>位，拨至上端为</w:t>
      </w:r>
      <w:r>
        <w:rPr>
          <w:rFonts w:ascii="宋体" w:hAnsi="宋体" w:cs="Arial Unicode MS"/>
          <w:color w:val="000000"/>
          <w:spacing w:val="-1"/>
          <w:kern w:val="0"/>
          <w:szCs w:val="21"/>
        </w:rPr>
        <w:t xml:space="preserve"> ON</w:t>
      </w:r>
      <w:r>
        <w:rPr>
          <w:rFonts w:hint="eastAsia" w:ascii="宋体" w:hAnsi="宋体" w:cs="Arial Unicode MS"/>
          <w:color w:val="000000"/>
          <w:spacing w:val="-1"/>
          <w:kern w:val="0"/>
          <w:szCs w:val="21"/>
        </w:rPr>
        <w:t>，拨</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至下端为</w:t>
      </w:r>
      <w:r>
        <w:rPr>
          <w:rFonts w:ascii="宋体" w:hAnsi="宋体" w:cs="Arial Unicode MS"/>
          <w:color w:val="000000"/>
          <w:spacing w:val="-1"/>
          <w:kern w:val="0"/>
          <w:szCs w:val="21"/>
        </w:rPr>
        <w:t xml:space="preserve"> OFF</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2" o:spt="75" type="#_x0000_t75" style="height:89.6pt;width:199.25pt;" fillcolor="#FFFFFF" filled="f" o:preferrelative="t" stroked="f" coordsize="21600,21600">
            <v:path/>
            <v:fill on="f" color2="#FFFFFF" focussize="0,0"/>
            <v:stroke on="f"/>
            <v:imagedata r:id="rId14"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2.设置镜头预置功能</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当用户使用可预置镜头时</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应将功能选择拨码开关</w:t>
      </w:r>
      <w:r>
        <w:rPr>
          <w:rFonts w:ascii="宋体" w:hAnsi="宋体" w:cs="Arial Unicode MS"/>
          <w:color w:val="000000"/>
          <w:spacing w:val="-1"/>
          <w:kern w:val="0"/>
          <w:szCs w:val="21"/>
        </w:rPr>
        <w:t>(SW401)</w:t>
      </w:r>
      <w:r>
        <w:rPr>
          <w:rFonts w:hint="eastAsia" w:ascii="宋体" w:hAnsi="宋体" w:cs="Arial Unicode MS"/>
          <w:color w:val="000000"/>
          <w:spacing w:val="-1"/>
          <w:kern w:val="0"/>
          <w:szCs w:val="21"/>
        </w:rPr>
        <w:t>的第</w:t>
      </w:r>
      <w:r>
        <w:rPr>
          <w:rFonts w:ascii="宋体" w:hAnsi="宋体" w:cs="Arial Unicode MS"/>
          <w:color w:val="000000"/>
          <w:spacing w:val="-1"/>
          <w:kern w:val="0"/>
          <w:szCs w:val="21"/>
        </w:rPr>
        <w:t xml:space="preserve"> 7 </w:t>
      </w:r>
      <w:r>
        <w:rPr>
          <w:rFonts w:hint="eastAsia" w:ascii="宋体" w:hAnsi="宋体" w:cs="Arial Unicode MS"/>
          <w:color w:val="000000"/>
          <w:spacing w:val="-1"/>
          <w:kern w:val="0"/>
          <w:szCs w:val="21"/>
        </w:rPr>
        <w:t>位拨至</w:t>
      </w:r>
      <w:r>
        <w:rPr>
          <w:rFonts w:ascii="宋体" w:hAnsi="宋体" w:cs="Arial Unicode MS"/>
          <w:color w:val="000000"/>
          <w:spacing w:val="-1"/>
          <w:kern w:val="0"/>
          <w:szCs w:val="21"/>
        </w:rPr>
        <w:t xml:space="preserve"> ON </w:t>
      </w:r>
      <w:r>
        <w:rPr>
          <w:rFonts w:hint="eastAsia" w:ascii="宋体" w:hAnsi="宋体" w:cs="Arial Unicode MS"/>
          <w:color w:val="000000"/>
          <w:spacing w:val="-1"/>
          <w:kern w:val="0"/>
          <w:szCs w:val="21"/>
        </w:rPr>
        <w:t>的</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位置。</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3.</w:t>
      </w:r>
      <w:r>
        <w:rPr>
          <w:rFonts w:hint="eastAsia" w:ascii="宋体" w:hAnsi="宋体" w:cs="Arial Unicode MS"/>
          <w:color w:val="000000"/>
          <w:spacing w:val="-1"/>
          <w:kern w:val="0"/>
          <w:szCs w:val="21"/>
        </w:rPr>
        <w:t>设置云台终端电阻</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功能选择拨码开关</w:t>
      </w:r>
      <w:r>
        <w:rPr>
          <w:rFonts w:ascii="宋体" w:hAnsi="宋体" w:cs="Arial Unicode MS"/>
          <w:color w:val="000000"/>
          <w:spacing w:val="-1"/>
          <w:kern w:val="0"/>
          <w:szCs w:val="21"/>
        </w:rPr>
        <w:t>(SW401</w:t>
      </w:r>
      <w:r>
        <w:rPr>
          <w:rFonts w:hint="eastAsia" w:ascii="宋体" w:hAnsi="宋体" w:cs="Arial Unicode MS"/>
          <w:color w:val="000000"/>
          <w:spacing w:val="-1"/>
          <w:kern w:val="0"/>
          <w:szCs w:val="21"/>
        </w:rPr>
        <w:t>）的第</w:t>
      </w:r>
      <w:r>
        <w:rPr>
          <w:rFonts w:ascii="宋体" w:hAnsi="宋体" w:cs="Arial Unicode MS"/>
          <w:color w:val="000000"/>
          <w:spacing w:val="-1"/>
          <w:kern w:val="0"/>
          <w:szCs w:val="21"/>
        </w:rPr>
        <w:t xml:space="preserve"> 8 </w:t>
      </w:r>
      <w:r>
        <w:rPr>
          <w:rFonts w:hint="eastAsia" w:ascii="宋体" w:hAnsi="宋体" w:cs="Arial Unicode MS"/>
          <w:color w:val="000000"/>
          <w:spacing w:val="-1"/>
          <w:kern w:val="0"/>
          <w:szCs w:val="21"/>
        </w:rPr>
        <w:t>位用来接通</w:t>
      </w:r>
      <w:r>
        <w:rPr>
          <w:rFonts w:ascii="宋体" w:hAnsi="宋体" w:cs="Arial Unicode MS"/>
          <w:color w:val="000000"/>
          <w:spacing w:val="-1"/>
          <w:kern w:val="0"/>
          <w:szCs w:val="21"/>
        </w:rPr>
        <w:t xml:space="preserve"> RS485 </w:t>
      </w:r>
      <w:r>
        <w:rPr>
          <w:rFonts w:hint="eastAsia" w:ascii="宋体" w:hAnsi="宋体" w:cs="Arial Unicode MS"/>
          <w:color w:val="000000"/>
          <w:spacing w:val="-1"/>
          <w:kern w:val="0"/>
          <w:szCs w:val="21"/>
        </w:rPr>
        <w:t>的</w:t>
      </w:r>
      <w:r>
        <w:rPr>
          <w:rFonts w:ascii="宋体" w:hAnsi="宋体" w:cs="Arial Unicode MS"/>
          <w:color w:val="000000"/>
          <w:spacing w:val="-1"/>
          <w:kern w:val="0"/>
          <w:szCs w:val="21"/>
        </w:rPr>
        <w:t xml:space="preserve"> 120 </w:t>
      </w:r>
      <w:r>
        <w:rPr>
          <w:rFonts w:hint="eastAsia" w:ascii="宋体" w:hAnsi="宋体" w:cs="Arial Unicode MS"/>
          <w:color w:val="000000"/>
          <w:spacing w:val="-1"/>
          <w:kern w:val="0"/>
          <w:szCs w:val="21"/>
        </w:rPr>
        <w:t>欧姆终端电阻，</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当该云台位于</w:t>
      </w:r>
      <w:r>
        <w:rPr>
          <w:rFonts w:ascii="宋体" w:hAnsi="宋体" w:cs="Arial Unicode MS"/>
          <w:color w:val="000000"/>
          <w:spacing w:val="-1"/>
          <w:kern w:val="0"/>
          <w:szCs w:val="21"/>
        </w:rPr>
        <w:t xml:space="preserve"> RS485 </w:t>
      </w:r>
      <w:r>
        <w:rPr>
          <w:rFonts w:hint="eastAsia" w:ascii="宋体" w:hAnsi="宋体" w:cs="Arial Unicode MS"/>
          <w:color w:val="000000"/>
          <w:spacing w:val="-1"/>
          <w:kern w:val="0"/>
          <w:szCs w:val="21"/>
        </w:rPr>
        <w:t>通讯总线的末端时，应将其拨至</w:t>
      </w:r>
      <w:r>
        <w:rPr>
          <w:rFonts w:ascii="宋体" w:hAnsi="宋体" w:cs="Arial Unicode MS"/>
          <w:color w:val="000000"/>
          <w:spacing w:val="-1"/>
          <w:kern w:val="0"/>
          <w:szCs w:val="21"/>
        </w:rPr>
        <w:t xml:space="preserve"> ON </w:t>
      </w:r>
      <w:r>
        <w:rPr>
          <w:rFonts w:hint="eastAsia" w:ascii="宋体" w:hAnsi="宋体" w:cs="Arial Unicode MS"/>
          <w:color w:val="000000"/>
          <w:spacing w:val="-1"/>
          <w:kern w:val="0"/>
          <w:szCs w:val="21"/>
        </w:rPr>
        <w:t>的位置。</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4.</w:t>
      </w:r>
      <w:r>
        <w:rPr>
          <w:rFonts w:hint="eastAsia" w:ascii="宋体" w:hAnsi="宋体" w:cs="Arial Unicode MS"/>
          <w:color w:val="000000"/>
          <w:spacing w:val="-1"/>
          <w:kern w:val="0"/>
          <w:szCs w:val="21"/>
        </w:rPr>
        <w:t>设置云台通讯协议</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功能选择拨码开关</w:t>
      </w:r>
      <w:r>
        <w:rPr>
          <w:rFonts w:ascii="宋体" w:hAnsi="宋体" w:cs="Arial Unicode MS"/>
          <w:color w:val="000000"/>
          <w:spacing w:val="-1"/>
          <w:kern w:val="0"/>
          <w:szCs w:val="21"/>
        </w:rPr>
        <w:t>(SW401</w:t>
      </w:r>
      <w:r>
        <w:rPr>
          <w:rFonts w:hint="eastAsia" w:ascii="宋体" w:hAnsi="宋体" w:cs="Arial Unicode MS"/>
          <w:color w:val="000000"/>
          <w:spacing w:val="-1"/>
          <w:kern w:val="0"/>
          <w:szCs w:val="21"/>
        </w:rPr>
        <w:t>）的第</w:t>
      </w:r>
      <w:r>
        <w:rPr>
          <w:rFonts w:ascii="宋体" w:hAnsi="宋体" w:cs="Arial Unicode MS"/>
          <w:color w:val="000000"/>
          <w:spacing w:val="-1"/>
          <w:kern w:val="0"/>
          <w:szCs w:val="21"/>
        </w:rPr>
        <w:t xml:space="preserve"> 1</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2</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3</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4 </w:t>
      </w:r>
      <w:r>
        <w:rPr>
          <w:rFonts w:hint="eastAsia" w:ascii="宋体" w:hAnsi="宋体" w:cs="Arial Unicode MS"/>
          <w:color w:val="000000"/>
          <w:spacing w:val="-1"/>
          <w:kern w:val="0"/>
          <w:szCs w:val="21"/>
        </w:rPr>
        <w:t>位用来设置云台的通讯协议，具体拨码定义参见表</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3" o:spt="75" type="#_x0000_t75" style="height:97.95pt;width:292.55pt;" fillcolor="#FFFFFF" filled="f" o:preferrelative="t" stroked="f" coordsize="21600,21600">
            <v:path/>
            <v:fill on="f" color2="#FFFFFF" focussize="0,0"/>
            <v:stroke on="f"/>
            <v:imagedata r:id="rId15"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注：当选择行业协议</w:t>
      </w:r>
      <w:r>
        <w:rPr>
          <w:rFonts w:ascii="宋体" w:hAnsi="宋体" w:cs="Arial Unicode MS"/>
          <w:color w:val="000000"/>
          <w:spacing w:val="-1"/>
          <w:kern w:val="0"/>
          <w:szCs w:val="21"/>
        </w:rPr>
        <w:t xml:space="preserve"> V1.0 </w:t>
      </w:r>
      <w:r>
        <w:rPr>
          <w:rFonts w:hint="eastAsia" w:ascii="宋体" w:hAnsi="宋体" w:cs="Arial Unicode MS"/>
          <w:color w:val="000000"/>
          <w:spacing w:val="-1"/>
          <w:kern w:val="0"/>
          <w:szCs w:val="21"/>
        </w:rPr>
        <w:t>时，拨码方法为“开关第</w:t>
      </w:r>
      <w:r>
        <w:rPr>
          <w:rFonts w:ascii="宋体" w:hAnsi="宋体" w:cs="Arial Unicode MS"/>
          <w:color w:val="000000"/>
          <w:spacing w:val="-1"/>
          <w:kern w:val="0"/>
          <w:szCs w:val="21"/>
        </w:rPr>
        <w:t xml:space="preserve"> 4 </w:t>
      </w:r>
      <w:r>
        <w:rPr>
          <w:rFonts w:hint="eastAsia" w:ascii="宋体" w:hAnsi="宋体" w:cs="Arial Unicode MS"/>
          <w:color w:val="000000"/>
          <w:spacing w:val="-1"/>
          <w:kern w:val="0"/>
          <w:szCs w:val="21"/>
        </w:rPr>
        <w:t>位拨至</w:t>
      </w:r>
      <w:r>
        <w:rPr>
          <w:rFonts w:ascii="宋体" w:hAnsi="宋体" w:cs="Arial Unicode MS"/>
          <w:color w:val="000000"/>
          <w:spacing w:val="-1"/>
          <w:kern w:val="0"/>
          <w:szCs w:val="21"/>
        </w:rPr>
        <w:t xml:space="preserve"> ON </w:t>
      </w:r>
      <w:r>
        <w:rPr>
          <w:rFonts w:hint="eastAsia" w:ascii="宋体" w:hAnsi="宋体" w:cs="Arial Unicode MS"/>
          <w:color w:val="000000"/>
          <w:spacing w:val="-1"/>
          <w:kern w:val="0"/>
          <w:szCs w:val="21"/>
        </w:rPr>
        <w:t>位置，第</w:t>
      </w:r>
      <w:r>
        <w:rPr>
          <w:rFonts w:ascii="宋体" w:hAnsi="宋体" w:cs="Arial Unicode MS"/>
          <w:color w:val="000000"/>
          <w:spacing w:val="-1"/>
          <w:kern w:val="0"/>
          <w:szCs w:val="21"/>
        </w:rPr>
        <w:t xml:space="preserve"> 1</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2</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3 </w:t>
      </w:r>
      <w:r>
        <w:rPr>
          <w:rFonts w:hint="eastAsia" w:ascii="宋体" w:hAnsi="宋体" w:cs="Arial Unicode MS"/>
          <w:color w:val="000000"/>
          <w:spacing w:val="-1"/>
          <w:kern w:val="0"/>
          <w:szCs w:val="21"/>
        </w:rPr>
        <w:t>位用作地址选择位，分别为地址编码的第</w:t>
      </w:r>
      <w:r>
        <w:rPr>
          <w:rFonts w:ascii="宋体" w:hAnsi="宋体" w:cs="Arial Unicode MS"/>
          <w:color w:val="000000"/>
          <w:spacing w:val="-1"/>
          <w:kern w:val="0"/>
          <w:szCs w:val="21"/>
        </w:rPr>
        <w:t xml:space="preserve"> 9</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10</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11 </w:t>
      </w:r>
      <w:r>
        <w:rPr>
          <w:rFonts w:hint="eastAsia" w:ascii="宋体" w:hAnsi="宋体" w:cs="Arial Unicode MS"/>
          <w:color w:val="000000"/>
          <w:spacing w:val="-1"/>
          <w:kern w:val="0"/>
          <w:szCs w:val="21"/>
        </w:rPr>
        <w:t>位，此时最大可以设置</w:t>
      </w:r>
      <w:r>
        <w:rPr>
          <w:rFonts w:ascii="宋体" w:hAnsi="宋体" w:cs="Arial Unicode MS"/>
          <w:color w:val="000000"/>
          <w:spacing w:val="-1"/>
          <w:kern w:val="0"/>
          <w:szCs w:val="21"/>
        </w:rPr>
        <w:t xml:space="preserve"> 2048 </w:t>
      </w:r>
      <w:r>
        <w:rPr>
          <w:rFonts w:hint="eastAsia" w:ascii="宋体" w:hAnsi="宋体" w:cs="Arial Unicode MS"/>
          <w:color w:val="000000"/>
          <w:spacing w:val="-1"/>
          <w:kern w:val="0"/>
          <w:szCs w:val="21"/>
        </w:rPr>
        <w:t>个云台地址。</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5.</w:t>
      </w:r>
      <w:r>
        <w:rPr>
          <w:rFonts w:hint="eastAsia" w:ascii="宋体" w:hAnsi="宋体" w:cs="Arial Unicode MS"/>
          <w:color w:val="000000"/>
          <w:spacing w:val="-1"/>
          <w:kern w:val="0"/>
          <w:szCs w:val="21"/>
        </w:rPr>
        <w:t>设置云台通讯波特率</w:t>
      </w:r>
      <w:r>
        <w:rPr>
          <w:rFonts w:ascii="宋体" w:hAnsi="宋体" w:cs="Arial Unicode MS"/>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功能选择拨码开关</w:t>
      </w:r>
      <w:r>
        <w:rPr>
          <w:rFonts w:ascii="宋体" w:hAnsi="宋体" w:cs="Arial Unicode MS"/>
          <w:color w:val="000000"/>
          <w:spacing w:val="-1"/>
          <w:kern w:val="0"/>
          <w:szCs w:val="21"/>
        </w:rPr>
        <w:t>(SW401</w:t>
      </w:r>
      <w:r>
        <w:rPr>
          <w:rFonts w:hint="eastAsia" w:ascii="宋体" w:hAnsi="宋体" w:cs="Arial Unicode MS"/>
          <w:color w:val="000000"/>
          <w:spacing w:val="-1"/>
          <w:kern w:val="0"/>
          <w:szCs w:val="21"/>
        </w:rPr>
        <w:t>）的第</w:t>
      </w:r>
      <w:r>
        <w:rPr>
          <w:rFonts w:ascii="宋体" w:hAnsi="宋体" w:cs="Arial Unicode MS"/>
          <w:color w:val="000000"/>
          <w:spacing w:val="-1"/>
          <w:kern w:val="0"/>
          <w:szCs w:val="21"/>
        </w:rPr>
        <w:t xml:space="preserve"> 5</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6 </w:t>
      </w:r>
      <w:r>
        <w:rPr>
          <w:rFonts w:hint="eastAsia" w:ascii="宋体" w:hAnsi="宋体" w:cs="Arial Unicode MS"/>
          <w:color w:val="000000"/>
          <w:spacing w:val="-1"/>
          <w:kern w:val="0"/>
          <w:szCs w:val="21"/>
        </w:rPr>
        <w:t>位用来设置云台的通讯波特率，具体拨</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码定义参见表</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4" o:spt="75" type="#_x0000_t75" style="height:103.8pt;width:262.05pt;" fillcolor="#FFFFFF" filled="f" o:preferrelative="t" stroked="f" coordsize="21600,21600">
            <v:path/>
            <v:fill on="f" color2="#FFFFFF" focussize="0,0"/>
            <v:stroke on="f"/>
            <v:imagedata r:id="rId16"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6.</w:t>
      </w:r>
      <w:r>
        <w:rPr>
          <w:rFonts w:hint="eastAsia" w:ascii="宋体" w:hAnsi="宋体" w:cs="Arial Unicode MS"/>
          <w:color w:val="000000"/>
          <w:spacing w:val="-1"/>
          <w:kern w:val="0"/>
          <w:szCs w:val="21"/>
        </w:rPr>
        <w:t>设置云台地址</w:t>
      </w:r>
      <w:r>
        <w:rPr>
          <w:rFonts w:ascii="宋体" w:hAnsi="宋体" w:cs="Arial Unicode MS"/>
          <w:color w:val="000000"/>
          <w:spacing w:val="-1"/>
          <w:kern w:val="0"/>
          <w:szCs w:val="21"/>
        </w:rPr>
        <w:t xml:space="preserve">(ID)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地址选择拨码开关（</w:t>
      </w:r>
      <w:r>
        <w:rPr>
          <w:rFonts w:ascii="宋体" w:hAnsi="宋体" w:cs="Arial Unicode MS"/>
          <w:color w:val="000000"/>
          <w:spacing w:val="-1"/>
          <w:kern w:val="0"/>
          <w:szCs w:val="21"/>
        </w:rPr>
        <w:t>SW402</w:t>
      </w:r>
      <w:r>
        <w:rPr>
          <w:rFonts w:hint="eastAsia" w:ascii="宋体" w:hAnsi="宋体" w:cs="Arial Unicode MS"/>
          <w:color w:val="000000"/>
          <w:spacing w:val="-1"/>
          <w:kern w:val="0"/>
          <w:szCs w:val="21"/>
        </w:rPr>
        <w:t>）用来设置云台的通讯地址</w:t>
      </w:r>
      <w:r>
        <w:rPr>
          <w:rFonts w:ascii="宋体" w:hAnsi="宋体" w:cs="Arial Unicode MS"/>
          <w:color w:val="000000"/>
          <w:spacing w:val="-1"/>
          <w:kern w:val="0"/>
          <w:szCs w:val="21"/>
        </w:rPr>
        <w:t>(ID</w:t>
      </w:r>
      <w:r>
        <w:rPr>
          <w:rFonts w:hint="eastAsia" w:ascii="宋体" w:hAnsi="宋体" w:cs="Arial Unicode MS"/>
          <w:color w:val="000000"/>
          <w:spacing w:val="-1"/>
          <w:kern w:val="0"/>
          <w:szCs w:val="21"/>
        </w:rPr>
        <w:t>），采用八位二进</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制编码，通常可设置范围为</w:t>
      </w:r>
      <w:r>
        <w:rPr>
          <w:rFonts w:ascii="宋体" w:hAnsi="宋体" w:cs="Arial Unicode MS"/>
          <w:color w:val="000000"/>
          <w:spacing w:val="-1"/>
          <w:kern w:val="0"/>
          <w:szCs w:val="21"/>
        </w:rPr>
        <w:t xml:space="preserve"> 1~255 </w:t>
      </w:r>
      <w:r>
        <w:rPr>
          <w:rFonts w:hint="eastAsia" w:ascii="宋体" w:hAnsi="宋体" w:cs="Arial Unicode MS"/>
          <w:color w:val="000000"/>
          <w:spacing w:val="-1"/>
          <w:kern w:val="0"/>
          <w:szCs w:val="21"/>
        </w:rPr>
        <w:t>号。具体拨码规则参见表</w:t>
      </w:r>
    </w:p>
    <w:p>
      <w:pPr>
        <w:autoSpaceDE w:val="0"/>
        <w:autoSpaceDN w:val="0"/>
        <w:adjustRightInd w:val="0"/>
        <w:spacing w:line="300" w:lineRule="auto"/>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5" o:spt="75" type="#_x0000_t75" style="height:69.7pt;width:320pt;" fillcolor="#FFFFFF" filled="f" o:preferrelative="t" stroked="f" coordsize="21600,21600">
            <v:path/>
            <v:fill on="f" color2="#FFFFFF" focussize="0,0"/>
            <v:stroke on="f"/>
            <v:imagedata r:id="rId17" gain="65536f" blacklevel="0f" gamma="0" o:title=""/>
            <o:lock v:ext="edit" position="f" selection="f" grouping="f" rotation="f" cropping="f" text="f" aspectratio="t"/>
            <w10:wrap type="none"/>
            <w10:anchorlock/>
          </v:shape>
        </w:pict>
      </w:r>
    </w:p>
    <w:p>
      <w:pPr>
        <w:autoSpaceDE w:val="0"/>
        <w:autoSpaceDN w:val="0"/>
        <w:adjustRightInd w:val="0"/>
        <w:spacing w:line="300" w:lineRule="auto"/>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6" o:spt="75" type="#_x0000_t75" style="height:95.05pt;width:320pt;" fillcolor="#FFFFFF" filled="f" o:preferrelative="t" stroked="f" coordsize="21600,21600">
            <v:path/>
            <v:fill on="f" color2="#FFFFFF" focussize="0,0"/>
            <v:stroke on="f"/>
            <v:imagedata r:id="rId18" gain="65536f" blacklevel="0f" gamma="0" o:title=""/>
            <o:lock v:ext="edit" position="f" selection="f" grouping="f" rotation="f" cropping="f" text="f" aspectratio="t"/>
            <w10:wrap type="none"/>
            <w10:anchorlock/>
          </v:shape>
        </w:pict>
      </w:r>
    </w:p>
    <w:p>
      <w:pPr>
        <w:pStyle w:val="3"/>
        <w:rPr>
          <w:sz w:val="24"/>
          <w:szCs w:val="24"/>
        </w:rPr>
      </w:pPr>
      <w:bookmarkStart w:id="38" w:name="_Toc405448008"/>
      <w:bookmarkStart w:id="39" w:name="_Toc405447570"/>
      <w:r>
        <w:rPr>
          <w:rFonts w:hint="eastAsia"/>
          <w:sz w:val="24"/>
          <w:szCs w:val="24"/>
        </w:rPr>
        <w:t>3、开始安装</w:t>
      </w:r>
      <w:bookmarkEnd w:id="38"/>
      <w:bookmarkEnd w:id="39"/>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 xml:space="preserve">3.1 </w:t>
      </w:r>
      <w:r>
        <w:rPr>
          <w:rFonts w:hint="eastAsia" w:ascii="宋体" w:hAnsi="宋体" w:cs="Arial Unicode MS"/>
          <w:color w:val="000000"/>
          <w:spacing w:val="-1"/>
          <w:kern w:val="0"/>
          <w:szCs w:val="21"/>
        </w:rPr>
        <w:t>使用十字螺丝刀松动底座门上的</w:t>
      </w:r>
      <w:r>
        <w:rPr>
          <w:rFonts w:ascii="宋体" w:hAnsi="宋体" w:cs="Arial Unicode MS"/>
          <w:color w:val="000000"/>
          <w:spacing w:val="-1"/>
          <w:kern w:val="0"/>
          <w:szCs w:val="21"/>
        </w:rPr>
        <w:t xml:space="preserve"> 6 </w:t>
      </w:r>
      <w:r>
        <w:rPr>
          <w:rFonts w:hint="eastAsia" w:ascii="宋体" w:hAnsi="宋体" w:cs="Arial Unicode MS"/>
          <w:color w:val="000000"/>
          <w:spacing w:val="-1"/>
          <w:kern w:val="0"/>
          <w:szCs w:val="21"/>
        </w:rPr>
        <w:t>个</w:t>
      </w:r>
      <w:r>
        <w:rPr>
          <w:rFonts w:ascii="宋体" w:hAnsi="宋体" w:cs="Arial Unicode MS"/>
          <w:color w:val="000000"/>
          <w:spacing w:val="-1"/>
          <w:kern w:val="0"/>
          <w:szCs w:val="21"/>
        </w:rPr>
        <w:t xml:space="preserve"> M3</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8 </w:t>
      </w:r>
      <w:r>
        <w:rPr>
          <w:rFonts w:hint="eastAsia" w:ascii="宋体" w:hAnsi="宋体" w:cs="Arial Unicode MS"/>
          <w:color w:val="000000"/>
          <w:spacing w:val="-1"/>
          <w:kern w:val="0"/>
          <w:szCs w:val="21"/>
        </w:rPr>
        <w:t>十字槽盘头螺钉</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将底座门取下</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然后将电源板沿底座内滑轨抽出，如图所示：</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7" o:spt="75" type="#_x0000_t75" style="height:122.25pt;width:317.3pt;" fillcolor="#FFFFFF" filled="f" o:preferrelative="t" stroked="f" coordsize="21600,21600">
            <v:path/>
            <v:fill on="f" color2="#FFFFFF" focussize="0,0"/>
            <v:stroke on="f"/>
            <v:imagedata r:id="rId19"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说明：</w:t>
      </w:r>
      <w:r>
        <w:rPr>
          <w:rFonts w:ascii="宋体" w:hAnsi="宋体" w:cs="Arial Unicode MS"/>
          <w:color w:val="000000"/>
          <w:spacing w:val="-1"/>
          <w:kern w:val="0"/>
          <w:szCs w:val="21"/>
        </w:rPr>
        <w:t xml:space="preserve">1 </w:t>
      </w:r>
      <w:r>
        <w:rPr>
          <w:rFonts w:hint="eastAsia" w:ascii="宋体" w:hAnsi="宋体" w:cs="Arial Unicode MS"/>
          <w:color w:val="000000"/>
          <w:spacing w:val="-1"/>
          <w:kern w:val="0"/>
          <w:szCs w:val="21"/>
        </w:rPr>
        <w:t>表示</w:t>
      </w:r>
      <w:r>
        <w:rPr>
          <w:rFonts w:ascii="宋体" w:hAnsi="宋体" w:cs="Arial Unicode MS"/>
          <w:color w:val="000000"/>
          <w:spacing w:val="-1"/>
          <w:kern w:val="0"/>
          <w:szCs w:val="21"/>
        </w:rPr>
        <w:t xml:space="preserve"> 8 </w:t>
      </w:r>
      <w:r>
        <w:rPr>
          <w:rFonts w:hint="eastAsia" w:ascii="宋体" w:hAnsi="宋体" w:cs="Arial Unicode MS"/>
          <w:color w:val="000000"/>
          <w:spacing w:val="-1"/>
          <w:kern w:val="0"/>
          <w:szCs w:val="21"/>
        </w:rPr>
        <w:t>线接线端子</w:t>
      </w:r>
    </w:p>
    <w:p>
      <w:pPr>
        <w:autoSpaceDE w:val="0"/>
        <w:autoSpaceDN w:val="0"/>
        <w:adjustRightInd w:val="0"/>
        <w:spacing w:line="300" w:lineRule="auto"/>
        <w:ind w:firstLine="1050"/>
        <w:rPr>
          <w:rFonts w:ascii="宋体" w:hAnsi="宋体" w:cs="Arial Unicode MS"/>
          <w:color w:val="000000"/>
          <w:spacing w:val="-1"/>
          <w:kern w:val="0"/>
          <w:szCs w:val="21"/>
        </w:rPr>
      </w:pPr>
      <w:r>
        <w:rPr>
          <w:rFonts w:ascii="宋体" w:hAnsi="宋体" w:cs="Arial Unicode MS"/>
          <w:color w:val="000000"/>
          <w:spacing w:val="-1"/>
          <w:kern w:val="0"/>
          <w:szCs w:val="21"/>
        </w:rPr>
        <w:t xml:space="preserve">2 </w:t>
      </w:r>
      <w:r>
        <w:rPr>
          <w:rFonts w:hint="eastAsia" w:ascii="宋体" w:hAnsi="宋体" w:cs="Arial Unicode MS"/>
          <w:color w:val="000000"/>
          <w:spacing w:val="-1"/>
          <w:kern w:val="0"/>
          <w:szCs w:val="21"/>
        </w:rPr>
        <w:t>表示</w:t>
      </w:r>
      <w:r>
        <w:rPr>
          <w:rFonts w:ascii="宋体" w:hAnsi="宋体" w:cs="Arial Unicode MS"/>
          <w:color w:val="000000"/>
          <w:spacing w:val="-1"/>
          <w:kern w:val="0"/>
          <w:szCs w:val="21"/>
        </w:rPr>
        <w:t xml:space="preserve"> 4 </w:t>
      </w:r>
      <w:r>
        <w:rPr>
          <w:rFonts w:hint="eastAsia" w:ascii="宋体" w:hAnsi="宋体" w:cs="Arial Unicode MS"/>
          <w:color w:val="000000"/>
          <w:spacing w:val="-1"/>
          <w:kern w:val="0"/>
          <w:szCs w:val="21"/>
        </w:rPr>
        <w:t>线接线端子</w:t>
      </w:r>
    </w:p>
    <w:p>
      <w:pPr>
        <w:autoSpaceDE w:val="0"/>
        <w:autoSpaceDN w:val="0"/>
        <w:adjustRightInd w:val="0"/>
        <w:spacing w:line="300" w:lineRule="auto"/>
        <w:jc w:val="left"/>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8" o:spt="75" type="#_x0000_t75" style="height:95.25pt;width:309.6pt;" fillcolor="#FFFFFF" filled="f" o:preferrelative="t" stroked="f" coordsize="21600,21600">
            <v:path/>
            <v:fill on="f" color2="#FFFFFF" focussize="0,0"/>
            <v:stroke on="f"/>
            <v:imagedata r:id="rId20" gain="65536f" blacklevel="0f" gamma="0" o:title=""/>
            <o:lock v:ext="edit" position="f" selection="f" grouping="f" rotation="f" cropping="f" text="f" aspectratio="t"/>
            <w10:wrap type="none"/>
            <w10:anchorlock/>
          </v:shape>
        </w:pict>
      </w:r>
    </w:p>
    <w:p>
      <w:pPr>
        <w:autoSpaceDE w:val="0"/>
        <w:autoSpaceDN w:val="0"/>
        <w:adjustRightInd w:val="0"/>
        <w:spacing w:line="300" w:lineRule="auto"/>
        <w:jc w:val="left"/>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39" o:spt="75" type="#_x0000_t75" style="height:97.1pt;width:139.8pt;" fillcolor="#FFFFFF" filled="f" o:preferrelative="t" stroked="f" coordsize="21600,21600">
            <v:path/>
            <v:fill on="f" color2="#FFFFFF" focussize="0,0"/>
            <v:stroke on="f"/>
            <v:imagedata r:id="rId21"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注：为达到安全使用和防雷击功能的目的，保护接地端必须可靠接地，其规范参照</w:t>
      </w:r>
      <w:r>
        <w:rPr>
          <w:rFonts w:ascii="宋体" w:hAnsi="宋体" w:cs="Arial Unicode MS"/>
          <w:b/>
          <w:color w:val="000000"/>
          <w:spacing w:val="-1"/>
          <w:kern w:val="0"/>
          <w:szCs w:val="21"/>
        </w:rPr>
        <w:tab/>
      </w:r>
      <w:r>
        <w:rPr>
          <w:rFonts w:hint="eastAsia" w:ascii="宋体" w:hAnsi="宋体" w:cs="Arial Unicode MS"/>
          <w:b/>
          <w:color w:val="000000"/>
          <w:spacing w:val="-1"/>
          <w:kern w:val="0"/>
          <w:szCs w:val="21"/>
        </w:rPr>
        <w:t>国家有关标准进行。</w:t>
      </w:r>
      <w:r>
        <w:rPr>
          <w:rFonts w:ascii="宋体" w:hAnsi="宋体" w:cs="Arial Unicode MS"/>
          <w:b/>
          <w:color w:val="000000"/>
          <w:spacing w:val="-1"/>
          <w:kern w:val="0"/>
          <w:szCs w:val="21"/>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直通线接线定义：</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DC24V直通</w:t>
      </w:r>
    </w:p>
    <w:p>
      <w:pPr>
        <w:autoSpaceDE w:val="0"/>
        <w:autoSpaceDN w:val="0"/>
        <w:adjustRightInd w:val="0"/>
        <w:spacing w:line="300" w:lineRule="auto"/>
        <w:ind w:firstLine="420"/>
        <w:rPr>
          <w:rFonts w:ascii="Arial Unicode MS" w:hAnsi="Arial" w:cs="Arial Unicode MS"/>
          <w:color w:val="000000"/>
          <w:spacing w:val="-3"/>
          <w:kern w:val="0"/>
          <w:szCs w:val="21"/>
        </w:rPr>
      </w:pPr>
      <w:r>
        <w:rPr>
          <w:rFonts w:hint="eastAsia" w:ascii="Arial Unicode MS" w:hAnsi="Arial" w:cs="Arial Unicode MS"/>
          <w:color w:val="000000"/>
          <w:spacing w:val="-3"/>
          <w:kern w:val="0"/>
          <w:szCs w:val="21"/>
        </w:rPr>
        <w:t>RJ45网线直通</w:t>
      </w:r>
    </w:p>
    <w:p>
      <w:pPr>
        <w:autoSpaceDE w:val="0"/>
        <w:autoSpaceDN w:val="0"/>
        <w:adjustRightInd w:val="0"/>
        <w:spacing w:line="300" w:lineRule="auto"/>
        <w:ind w:firstLine="420"/>
        <w:rPr>
          <w:rFonts w:ascii="宋体" w:hAnsi="宋体" w:cs="Arial Unicode MS"/>
          <w:color w:val="000000"/>
          <w:spacing w:val="-1"/>
          <w:kern w:val="0"/>
          <w:szCs w:val="21"/>
        </w:rPr>
      </w:pPr>
      <w:r>
        <w:rPr>
          <w:rFonts w:ascii="宋体" w:hAnsi="宋体" w:cs="Arial Unicode MS"/>
          <w:color w:val="000000"/>
          <w:spacing w:val="-1"/>
          <w:kern w:val="0"/>
          <w:szCs w:val="21"/>
        </w:rPr>
        <w:t xml:space="preserve">3.2 </w:t>
      </w:r>
      <w:r>
        <w:rPr>
          <w:rFonts w:hint="eastAsia" w:ascii="宋体" w:hAnsi="宋体" w:cs="Arial Unicode MS"/>
          <w:color w:val="000000"/>
          <w:spacing w:val="-1"/>
          <w:kern w:val="0"/>
          <w:szCs w:val="21"/>
        </w:rPr>
        <w:t>待云台至控制端的所有线束连接牢固后</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拧下底座门上的出线孔</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然后将所有</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线束穿过底座门</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将电源板沿底座内滑轨推进底座内</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再将底座门用</w:t>
      </w:r>
      <w:r>
        <w:rPr>
          <w:rFonts w:ascii="宋体" w:hAnsi="宋体" w:cs="Arial Unicode MS"/>
          <w:color w:val="000000"/>
          <w:spacing w:val="-1"/>
          <w:kern w:val="0"/>
          <w:szCs w:val="21"/>
        </w:rPr>
        <w:t xml:space="preserve"> 6 </w:t>
      </w:r>
      <w:r>
        <w:rPr>
          <w:rFonts w:hint="eastAsia" w:ascii="宋体" w:hAnsi="宋体" w:cs="Arial Unicode MS"/>
          <w:color w:val="000000"/>
          <w:spacing w:val="-1"/>
          <w:kern w:val="0"/>
          <w:szCs w:val="21"/>
        </w:rPr>
        <w:t>个</w:t>
      </w:r>
      <w:r>
        <w:rPr>
          <w:rFonts w:ascii="宋体" w:hAnsi="宋体" w:cs="Arial Unicode MS"/>
          <w:color w:val="000000"/>
          <w:spacing w:val="-1"/>
          <w:kern w:val="0"/>
          <w:szCs w:val="21"/>
        </w:rPr>
        <w:t xml:space="preserve"> M3</w:t>
      </w:r>
      <w:r>
        <w:rPr>
          <w:rFonts w:hint="eastAsia" w:ascii="宋体" w:hAnsi="宋体" w:cs="Arial Unicode MS"/>
          <w:color w:val="000000"/>
          <w:spacing w:val="-1"/>
          <w:kern w:val="0"/>
          <w:szCs w:val="21"/>
        </w:rPr>
        <w:t>×</w:t>
      </w:r>
      <w:r>
        <w:rPr>
          <w:rFonts w:ascii="宋体" w:hAnsi="宋体" w:cs="Arial Unicode MS"/>
          <w:color w:val="000000"/>
          <w:spacing w:val="-1"/>
          <w:kern w:val="0"/>
          <w:szCs w:val="21"/>
        </w:rPr>
        <w:t xml:space="preserve">8 </w:t>
      </w:r>
      <w:r>
        <w:rPr>
          <w:rFonts w:hint="eastAsia" w:ascii="宋体" w:hAnsi="宋体" w:cs="Arial Unicode MS"/>
          <w:color w:val="000000"/>
          <w:spacing w:val="-1"/>
          <w:kern w:val="0"/>
          <w:szCs w:val="21"/>
        </w:rPr>
        <w:t>十字</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槽盘头螺钉固定在云台底座上</w:t>
      </w:r>
      <w:r>
        <w:rPr>
          <w:rFonts w:ascii="宋体" w:hAnsi="宋体" w:cs="Arial Unicode MS"/>
          <w:color w:val="000000"/>
          <w:spacing w:val="-1"/>
          <w:kern w:val="0"/>
          <w:szCs w:val="21"/>
        </w:rPr>
        <w:t>,</w:t>
      </w:r>
      <w:r>
        <w:rPr>
          <w:rFonts w:hint="eastAsia" w:ascii="宋体" w:hAnsi="宋体" w:cs="Arial Unicode MS"/>
          <w:color w:val="000000"/>
          <w:spacing w:val="-1"/>
          <w:kern w:val="0"/>
          <w:szCs w:val="21"/>
        </w:rPr>
        <w:t>最后将出线孔拧紧。</w:t>
      </w:r>
    </w:p>
    <w:p>
      <w:pPr>
        <w:widowControl/>
        <w:jc w:val="left"/>
        <w:rPr>
          <w:rFonts w:ascii="宋体" w:hAnsi="宋体" w:cs="Arial Unicode MS"/>
          <w:color w:val="000000"/>
          <w:spacing w:val="-1"/>
          <w:kern w:val="0"/>
          <w:szCs w:val="21"/>
        </w:rPr>
      </w:pPr>
      <w:r>
        <w:rPr>
          <w:rFonts w:ascii="宋体" w:hAnsi="宋体" w:cs="Arial Unicode MS"/>
          <w:color w:val="000000"/>
          <w:spacing w:val="-1"/>
          <w:kern w:val="0"/>
          <w:szCs w:val="21"/>
        </w:rPr>
        <w:br w:type="page"/>
      </w:r>
    </w:p>
    <w:p>
      <w:pPr>
        <w:autoSpaceDE w:val="0"/>
        <w:autoSpaceDN w:val="0"/>
        <w:adjustRightInd w:val="0"/>
        <w:spacing w:line="300" w:lineRule="auto"/>
        <w:ind w:firstLine="420"/>
        <w:rPr>
          <w:rFonts w:ascii="宋体" w:hAnsi="宋体" w:cs="Arial Unicode MS"/>
          <w:color w:val="000000"/>
          <w:spacing w:val="-1"/>
          <w:kern w:val="0"/>
          <w:szCs w:val="21"/>
        </w:rPr>
      </w:pPr>
    </w:p>
    <w:p>
      <w:pPr>
        <w:pStyle w:val="3"/>
        <w:rPr>
          <w:sz w:val="24"/>
          <w:szCs w:val="24"/>
        </w:rPr>
      </w:pPr>
      <w:bookmarkStart w:id="40" w:name="_Toc405448009"/>
      <w:bookmarkStart w:id="41" w:name="_Toc405447571"/>
      <w:r>
        <w:rPr>
          <w:rFonts w:hint="eastAsia"/>
          <w:sz w:val="24"/>
          <w:szCs w:val="24"/>
        </w:rPr>
        <w:t>4、通电测试</w:t>
      </w:r>
      <w:bookmarkEnd w:id="40"/>
      <w:bookmarkEnd w:id="41"/>
      <w:r>
        <w:rPr>
          <w:sz w:val="24"/>
          <w:szCs w:val="24"/>
        </w:rPr>
        <w:t xml:space="preserve"> </w:t>
      </w:r>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安装完成后，便可进行通电测试。每次通电后，云台都会</w:t>
      </w:r>
      <w:r>
        <w:rPr>
          <w:rFonts w:hint="eastAsia" w:ascii="宋体" w:hAnsi="宋体" w:cs="Arial Unicode MS"/>
          <w:color w:val="FF0000"/>
          <w:spacing w:val="-1"/>
          <w:kern w:val="0"/>
          <w:szCs w:val="21"/>
        </w:rPr>
        <w:t>自检</w:t>
      </w:r>
      <w:r>
        <w:rPr>
          <w:rFonts w:hint="eastAsia" w:ascii="宋体" w:hAnsi="宋体" w:cs="Arial Unicode MS"/>
          <w:color w:val="000000"/>
          <w:spacing w:val="-1"/>
          <w:kern w:val="0"/>
          <w:szCs w:val="21"/>
        </w:rPr>
        <w:t>一次，测试其各项基本动作是否正常，此时屏幕菜单会出现如图示的自检信息（网络型无图示）。自检成功后，</w:t>
      </w:r>
      <w:r>
        <w:rPr>
          <w:rFonts w:ascii="宋体" w:hAnsi="宋体" w:cs="Arial Unicode MS"/>
          <w:color w:val="000000"/>
          <w:spacing w:val="-1"/>
          <w:kern w:val="0"/>
          <w:szCs w:val="21"/>
        </w:rPr>
        <w:t xml:space="preserve"> </w:t>
      </w:r>
      <w:r>
        <w:rPr>
          <w:rFonts w:hint="eastAsia" w:ascii="宋体" w:hAnsi="宋体" w:cs="Arial Unicode MS"/>
          <w:color w:val="000000"/>
          <w:spacing w:val="-1"/>
          <w:kern w:val="0"/>
          <w:szCs w:val="21"/>
        </w:rPr>
        <w:t>方可对云台进行其他操作。若自检过程中出现不正常现象，参照附录二简易故障维修进行调整。</w:t>
      </w:r>
    </w:p>
    <w:p>
      <w:pPr>
        <w:autoSpaceDE w:val="0"/>
        <w:autoSpaceDN w:val="0"/>
        <w:adjustRightInd w:val="0"/>
        <w:spacing w:line="300" w:lineRule="auto"/>
        <w:jc w:val="center"/>
        <w:rPr>
          <w:rFonts w:ascii="宋体" w:hAnsi="宋体" w:cs="Arial Unicode MS"/>
          <w:color w:val="000000"/>
          <w:spacing w:val="-1"/>
          <w:kern w:val="0"/>
          <w:szCs w:val="21"/>
        </w:rPr>
      </w:pPr>
      <w:r>
        <w:rPr>
          <w:rFonts w:hint="eastAsia" w:ascii="宋体" w:hAnsi="宋体" w:eastAsia="宋体" w:cs="Arial Unicode MS"/>
          <w:color w:val="000000"/>
          <w:spacing w:val="-1"/>
          <w:kern w:val="0"/>
          <w:sz w:val="21"/>
          <w:szCs w:val="21"/>
          <w:lang w:val="en-US" w:eastAsia="zh-CN" w:bidi="ar-SA"/>
        </w:rPr>
        <w:pict>
          <v:shape id="_x0000_i1040" o:spt="75" type="#_x0000_t75" style="height:147.35pt;width:194.25pt;" fillcolor="#FFFFFF" filled="f" o:preferrelative="t" stroked="f" coordsize="21600,21600">
            <v:path/>
            <v:fill on="f" color2="#FFFFFF" focussize="0,0"/>
            <v:stroke on="f"/>
            <v:imagedata r:id="rId22" gain="65536f" blacklevel="0f" gamma="0" o:title=""/>
            <o:lock v:ext="edit" position="f" selection="f" grouping="f" rotation="f" cropping="f" text="f" aspectratio="t"/>
            <w10:wrap type="none"/>
            <w10:anchorlock/>
          </v:shape>
        </w:pic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注：</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在无特殊订单时，云台的默认地址为</w:t>
      </w:r>
      <w:r>
        <w:rPr>
          <w:rFonts w:ascii="宋体" w:hAnsi="宋体" w:cs="Arial Unicode MS"/>
          <w:b/>
          <w:color w:val="000000"/>
          <w:spacing w:val="-1"/>
          <w:kern w:val="0"/>
          <w:szCs w:val="21"/>
        </w:rPr>
        <w:t xml:space="preserve"> 1</w:t>
      </w:r>
      <w:r>
        <w:rPr>
          <w:rFonts w:hint="eastAsia" w:ascii="宋体" w:hAnsi="宋体" w:cs="Arial Unicode MS"/>
          <w:b/>
          <w:color w:val="000000"/>
          <w:spacing w:val="-1"/>
          <w:kern w:val="0"/>
          <w:szCs w:val="21"/>
        </w:rPr>
        <w:t>，通讯波特率为</w:t>
      </w:r>
      <w:r>
        <w:rPr>
          <w:rFonts w:ascii="宋体" w:hAnsi="宋体" w:cs="Arial Unicode MS"/>
          <w:b/>
          <w:color w:val="000000"/>
          <w:spacing w:val="-1"/>
          <w:kern w:val="0"/>
          <w:szCs w:val="21"/>
        </w:rPr>
        <w:t xml:space="preserve"> 2400</w:t>
      </w:r>
      <w:r>
        <w:rPr>
          <w:rFonts w:hint="eastAsia" w:ascii="宋体" w:hAnsi="宋体" w:cs="Arial Unicode MS"/>
          <w:b/>
          <w:color w:val="000000"/>
          <w:spacing w:val="-1"/>
          <w:kern w:val="0"/>
          <w:szCs w:val="21"/>
        </w:rPr>
        <w:t>，通信协议为</w:t>
      </w:r>
      <w:r>
        <w:rPr>
          <w:rFonts w:ascii="宋体" w:hAnsi="宋体" w:cs="Arial Unicode MS"/>
          <w:b/>
          <w:color w:val="000000"/>
          <w:spacing w:val="-1"/>
          <w:kern w:val="0"/>
          <w:szCs w:val="21"/>
        </w:rPr>
        <w:t xml:space="preserve"> Pelco-D</w:t>
      </w:r>
      <w:r>
        <w:rPr>
          <w:rFonts w:hint="eastAsia" w:ascii="宋体" w:hAnsi="宋体" w:cs="Arial Unicode MS"/>
          <w:b/>
          <w:color w:val="000000"/>
          <w:spacing w:val="-1"/>
          <w:kern w:val="0"/>
          <w:szCs w:val="21"/>
        </w:rPr>
        <w:t>；</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在调试设备时云台，激光自动跟踪板，镜头自动聚焦板；</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地址设为1号；</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协议设为</w:t>
      </w:r>
      <w:r>
        <w:rPr>
          <w:rFonts w:ascii="宋体" w:hAnsi="宋体" w:cs="Arial Unicode MS"/>
          <w:b/>
          <w:color w:val="000000"/>
          <w:spacing w:val="-1"/>
          <w:kern w:val="0"/>
          <w:szCs w:val="21"/>
        </w:rPr>
        <w:t>PELCO</w:t>
      </w:r>
      <w:r>
        <w:rPr>
          <w:rFonts w:hint="eastAsia" w:ascii="宋体" w:hAnsi="宋体" w:cs="Arial Unicode MS"/>
          <w:b/>
          <w:color w:val="000000"/>
          <w:spacing w:val="-1"/>
          <w:kern w:val="0"/>
          <w:szCs w:val="21"/>
        </w:rPr>
        <w:t>-D；</w:t>
      </w:r>
    </w:p>
    <w:p>
      <w:pPr>
        <w:autoSpaceDE w:val="0"/>
        <w:autoSpaceDN w:val="0"/>
        <w:adjustRightInd w:val="0"/>
        <w:spacing w:line="300" w:lineRule="auto"/>
        <w:ind w:firstLine="420"/>
        <w:rPr>
          <w:rFonts w:ascii="宋体" w:hAnsi="宋体" w:cs="Arial Unicode MS"/>
          <w:b/>
          <w:color w:val="000000"/>
          <w:spacing w:val="-1"/>
          <w:kern w:val="0"/>
          <w:szCs w:val="21"/>
        </w:rPr>
      </w:pPr>
      <w:r>
        <w:rPr>
          <w:rFonts w:hint="eastAsia" w:ascii="宋体" w:hAnsi="宋体" w:cs="Arial Unicode MS"/>
          <w:b/>
          <w:color w:val="000000"/>
          <w:spacing w:val="-1"/>
          <w:kern w:val="0"/>
          <w:szCs w:val="21"/>
        </w:rPr>
        <w:t>波特率设为2400；</w:t>
      </w:r>
    </w:p>
    <w:p>
      <w:pPr>
        <w:pStyle w:val="3"/>
        <w:rPr>
          <w:sz w:val="24"/>
          <w:szCs w:val="24"/>
        </w:rPr>
      </w:pPr>
      <w:bookmarkStart w:id="42" w:name="_Toc405448010"/>
      <w:bookmarkStart w:id="43" w:name="_Toc405447572"/>
      <w:r>
        <w:rPr>
          <w:rFonts w:hint="eastAsia"/>
          <w:sz w:val="24"/>
          <w:szCs w:val="24"/>
        </w:rPr>
        <w:t>5、激光光轴调整</w:t>
      </w:r>
      <w:bookmarkEnd w:id="42"/>
      <w:bookmarkEnd w:id="43"/>
    </w:p>
    <w:p>
      <w:pPr>
        <w:autoSpaceDE w:val="0"/>
        <w:autoSpaceDN w:val="0"/>
        <w:adjustRightInd w:val="0"/>
        <w:spacing w:line="300" w:lineRule="auto"/>
        <w:ind w:firstLine="420"/>
        <w:rPr>
          <w:rFonts w:ascii="宋体" w:hAnsi="宋体" w:cs="Arial Unicode MS"/>
          <w:color w:val="000000"/>
          <w:spacing w:val="-1"/>
          <w:kern w:val="0"/>
          <w:szCs w:val="21"/>
        </w:rPr>
      </w:pPr>
      <w:r>
        <w:rPr>
          <w:rFonts w:hint="eastAsia" w:ascii="宋体" w:hAnsi="宋体" w:cs="Arial Unicode MS"/>
          <w:color w:val="000000"/>
          <w:spacing w:val="-1"/>
          <w:kern w:val="0"/>
          <w:szCs w:val="21"/>
        </w:rPr>
        <w:t>激光光轴于出厂前已调试，现场安装后，如光轴光斑不在中心，脱离视轴时，可以拧开激光窗口下的两颗螺丝，使用内六角扳手进行微调。</w:t>
      </w:r>
    </w:p>
    <w:p>
      <w:pPr>
        <w:numPr>
          <w:ilvl w:val="0"/>
          <w:numId w:val="12"/>
        </w:numPr>
        <w:autoSpaceDE w:val="0"/>
        <w:autoSpaceDN w:val="0"/>
        <w:adjustRightInd w:val="0"/>
        <w:spacing w:line="300" w:lineRule="auto"/>
        <w:rPr>
          <w:rFonts w:ascii="宋体" w:hAnsi="宋体" w:cs="Arial Unicode MS"/>
          <w:color w:val="000000"/>
          <w:spacing w:val="-1"/>
          <w:kern w:val="0"/>
          <w:szCs w:val="21"/>
        </w:rPr>
      </w:pPr>
      <w:r>
        <w:rPr>
          <w:rFonts w:hint="eastAsia" w:ascii="宋体" w:hAnsi="宋体" w:cs="Arial Unicode MS"/>
          <w:color w:val="000000"/>
          <w:spacing w:val="-1"/>
          <w:kern w:val="0"/>
          <w:szCs w:val="21"/>
        </w:rPr>
        <w:t>螺丝的顺时针转动与逆时针转动，调整光斑上下位置；</w:t>
      </w:r>
    </w:p>
    <w:p>
      <w:pPr>
        <w:numPr>
          <w:ilvl w:val="0"/>
          <w:numId w:val="12"/>
        </w:numPr>
        <w:autoSpaceDE w:val="0"/>
        <w:autoSpaceDN w:val="0"/>
        <w:adjustRightInd w:val="0"/>
        <w:spacing w:line="300" w:lineRule="auto"/>
      </w:pPr>
      <w:r>
        <w:rPr>
          <w:rFonts w:hint="eastAsia" w:ascii="宋体" w:hAnsi="宋体" w:cs="Arial Unicode MS"/>
          <w:color w:val="000000"/>
          <w:spacing w:val="-1"/>
          <w:kern w:val="0"/>
          <w:szCs w:val="21"/>
        </w:rPr>
        <w:t>带动螺丝左右移动微调将调整光斑的水平位置。</w:t>
      </w:r>
    </w:p>
    <w:p>
      <w:pPr>
        <w:pStyle w:val="2"/>
        <w:spacing w:before="100" w:beforeAutospacing="1" w:after="100" w:afterAutospacing="1" w:line="480" w:lineRule="auto"/>
        <w:jc w:val="left"/>
        <w:rPr>
          <w:sz w:val="32"/>
          <w:szCs w:val="32"/>
        </w:rPr>
      </w:pPr>
      <w:bookmarkStart w:id="44" w:name="_Toc405447573"/>
      <w:bookmarkStart w:id="45" w:name="_Toc405448011"/>
      <w:r>
        <w:rPr>
          <w:rFonts w:hint="eastAsia"/>
          <w:sz w:val="32"/>
          <w:szCs w:val="32"/>
          <w:lang w:eastAsia="zh-CN"/>
        </w:rPr>
        <w:t>五</w:t>
      </w:r>
      <w:r>
        <w:rPr>
          <w:rFonts w:hint="eastAsia"/>
          <w:sz w:val="32"/>
          <w:szCs w:val="32"/>
        </w:rPr>
        <w:t>、常见故障分析表</w:t>
      </w:r>
      <w:bookmarkEnd w:id="44"/>
      <w:bookmarkEnd w:id="45"/>
    </w:p>
    <w:tbl>
      <w:tblPr>
        <w:tblStyle w:val="26"/>
        <w:tblW w:w="6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84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shd w:val="pct10" w:color="auto" w:fill="auto"/>
            <w:vAlign w:val="center"/>
          </w:tcPr>
          <w:p>
            <w:pPr>
              <w:pStyle w:val="7"/>
              <w:ind w:firstLine="0" w:firstLineChars="0"/>
              <w:jc w:val="center"/>
              <w:rPr>
                <w:b/>
                <w:bCs/>
              </w:rPr>
            </w:pPr>
            <w:r>
              <w:rPr>
                <w:rFonts w:hint="eastAsia"/>
                <w:b/>
                <w:bCs/>
              </w:rPr>
              <w:t>问题现象</w:t>
            </w:r>
          </w:p>
        </w:tc>
        <w:tc>
          <w:tcPr>
            <w:tcW w:w="1842" w:type="dxa"/>
            <w:tcBorders>
              <w:bottom w:val="single" w:color="auto" w:sz="4" w:space="0"/>
            </w:tcBorders>
            <w:shd w:val="pct10" w:color="auto" w:fill="auto"/>
            <w:vAlign w:val="center"/>
          </w:tcPr>
          <w:p>
            <w:pPr>
              <w:pStyle w:val="7"/>
              <w:ind w:firstLine="0" w:firstLineChars="0"/>
              <w:jc w:val="center"/>
              <w:rPr>
                <w:b/>
                <w:bCs/>
              </w:rPr>
            </w:pPr>
            <w:r>
              <w:rPr>
                <w:rFonts w:hint="eastAsia"/>
                <w:b/>
                <w:bCs/>
              </w:rPr>
              <w:t>可能原因</w:t>
            </w:r>
          </w:p>
        </w:tc>
        <w:tc>
          <w:tcPr>
            <w:tcW w:w="2552" w:type="dxa"/>
            <w:shd w:val="pct10" w:color="auto" w:fill="auto"/>
            <w:vAlign w:val="center"/>
          </w:tcPr>
          <w:p>
            <w:pPr>
              <w:pStyle w:val="7"/>
              <w:ind w:firstLine="0" w:firstLineChars="0"/>
              <w:jc w:val="center"/>
              <w:rPr>
                <w:b/>
                <w:bCs/>
              </w:rPr>
            </w:pPr>
            <w:r>
              <w:rPr>
                <w:rFonts w:hint="eastAsia"/>
                <w:b/>
                <w:bCs/>
              </w:rPr>
              <w:t>对策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shd w:val="clear" w:color="auto" w:fill="auto"/>
            <w:vAlign w:val="center"/>
          </w:tcPr>
          <w:p>
            <w:pPr>
              <w:pStyle w:val="7"/>
              <w:ind w:firstLine="0" w:firstLineChars="0"/>
              <w:jc w:val="center"/>
            </w:pPr>
            <w:r>
              <w:rPr>
                <w:rFonts w:hint="eastAsia"/>
              </w:rPr>
              <w:t>上电后无动作、无图像</w:t>
            </w:r>
          </w:p>
        </w:tc>
        <w:tc>
          <w:tcPr>
            <w:tcW w:w="1842" w:type="dxa"/>
            <w:shd w:val="clear" w:color="auto" w:fill="F3F3F3"/>
            <w:vAlign w:val="center"/>
          </w:tcPr>
          <w:p>
            <w:pPr>
              <w:pStyle w:val="7"/>
              <w:ind w:firstLine="0" w:firstLineChars="0"/>
              <w:jc w:val="center"/>
            </w:pPr>
            <w:r>
              <w:rPr>
                <w:rFonts w:hint="eastAsia"/>
              </w:rPr>
              <w:t>电源损坏或功率不足</w:t>
            </w:r>
          </w:p>
        </w:tc>
        <w:tc>
          <w:tcPr>
            <w:tcW w:w="2552" w:type="dxa"/>
            <w:vAlign w:val="center"/>
          </w:tcPr>
          <w:p>
            <w:pPr>
              <w:pStyle w:val="7"/>
              <w:ind w:firstLine="0" w:firstLineChars="0"/>
              <w:jc w:val="center"/>
            </w:pPr>
            <w:r>
              <w:rPr>
                <w:rFonts w:hint="eastAsia"/>
              </w:rPr>
              <w:t>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电源线接错</w:t>
            </w:r>
          </w:p>
        </w:tc>
        <w:tc>
          <w:tcPr>
            <w:tcW w:w="2552" w:type="dxa"/>
            <w:vAlign w:val="center"/>
          </w:tcPr>
          <w:p>
            <w:pPr>
              <w:pStyle w:val="7"/>
              <w:ind w:firstLine="0" w:firstLineChars="0"/>
              <w:jc w:val="center"/>
            </w:pPr>
            <w:r>
              <w:rPr>
                <w:rFonts w:hint="eastAsia"/>
              </w:rPr>
              <w:t>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工程线路故障</w:t>
            </w:r>
          </w:p>
        </w:tc>
        <w:tc>
          <w:tcPr>
            <w:tcW w:w="2552" w:type="dxa"/>
            <w:vAlign w:val="center"/>
          </w:tcPr>
          <w:p>
            <w:pPr>
              <w:pStyle w:val="7"/>
              <w:ind w:firstLine="0" w:firstLineChars="0"/>
              <w:jc w:val="center"/>
            </w:pPr>
            <w:r>
              <w:rPr>
                <w:rFonts w:hint="eastAsia"/>
              </w:rPr>
              <w:t>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shd w:val="clear" w:color="auto" w:fill="auto"/>
            <w:vAlign w:val="center"/>
          </w:tcPr>
          <w:p>
            <w:pPr>
              <w:pStyle w:val="7"/>
              <w:ind w:firstLine="0" w:firstLineChars="0"/>
              <w:jc w:val="center"/>
            </w:pPr>
            <w:r>
              <w:rPr>
                <w:rFonts w:hint="eastAsia"/>
              </w:rPr>
              <w:t>自检进行不正常，有图像但伴有马达鸣叫声</w:t>
            </w:r>
          </w:p>
        </w:tc>
        <w:tc>
          <w:tcPr>
            <w:tcW w:w="1842" w:type="dxa"/>
            <w:shd w:val="clear" w:color="auto" w:fill="F3F3F3"/>
            <w:vAlign w:val="center"/>
          </w:tcPr>
          <w:p>
            <w:pPr>
              <w:pStyle w:val="7"/>
              <w:ind w:firstLine="0" w:firstLineChars="0"/>
              <w:jc w:val="center"/>
            </w:pPr>
            <w:r>
              <w:rPr>
                <w:rFonts w:hint="eastAsia"/>
              </w:rPr>
              <w:t>机械故障</w:t>
            </w:r>
          </w:p>
        </w:tc>
        <w:tc>
          <w:tcPr>
            <w:tcW w:w="2552" w:type="dxa"/>
            <w:vAlign w:val="center"/>
          </w:tcPr>
          <w:p>
            <w:pPr>
              <w:pStyle w:val="7"/>
              <w:ind w:firstLine="0" w:firstLineChars="0"/>
              <w:jc w:val="center"/>
            </w:pPr>
            <w:r>
              <w:rPr>
                <w:rFonts w:hint="eastAsia"/>
              </w:rPr>
              <w:t>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云台可能倾斜</w:t>
            </w:r>
          </w:p>
        </w:tc>
        <w:tc>
          <w:tcPr>
            <w:tcW w:w="2552" w:type="dxa"/>
            <w:vAlign w:val="center"/>
          </w:tcPr>
          <w:p>
            <w:pPr>
              <w:pStyle w:val="7"/>
              <w:ind w:firstLine="0" w:firstLineChars="0"/>
              <w:jc w:val="center"/>
            </w:pPr>
            <w:r>
              <w:rPr>
                <w:rFonts w:hint="eastAsia"/>
              </w:rPr>
              <w:t>固定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电源功率不够</w:t>
            </w:r>
          </w:p>
        </w:tc>
        <w:tc>
          <w:tcPr>
            <w:tcW w:w="2552" w:type="dxa"/>
            <w:vAlign w:val="center"/>
          </w:tcPr>
          <w:p>
            <w:pPr>
              <w:pStyle w:val="7"/>
              <w:ind w:firstLine="0" w:firstLineChars="0"/>
              <w:jc w:val="center"/>
            </w:pPr>
            <w:r>
              <w:rPr>
                <w:rFonts w:hint="eastAsia"/>
              </w:rPr>
              <w:t>更换符合要求的电源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shd w:val="clear" w:color="auto" w:fill="auto"/>
            <w:vAlign w:val="center"/>
          </w:tcPr>
          <w:p>
            <w:pPr>
              <w:pStyle w:val="7"/>
              <w:ind w:firstLine="0" w:firstLineChars="0"/>
              <w:jc w:val="center"/>
            </w:pPr>
            <w:r>
              <w:rPr>
                <w:rFonts w:hint="eastAsia"/>
              </w:rPr>
              <w:t>自检动作正常，但无图像</w:t>
            </w:r>
          </w:p>
        </w:tc>
        <w:tc>
          <w:tcPr>
            <w:tcW w:w="1842" w:type="dxa"/>
            <w:shd w:val="clear" w:color="auto" w:fill="F3F3F3"/>
            <w:vAlign w:val="center"/>
          </w:tcPr>
          <w:p>
            <w:pPr>
              <w:pStyle w:val="7"/>
              <w:ind w:firstLine="0" w:firstLineChars="0"/>
              <w:jc w:val="center"/>
            </w:pPr>
            <w:r>
              <w:rPr>
                <w:rFonts w:hint="eastAsia"/>
              </w:rPr>
              <w:t>视频线路接错</w:t>
            </w:r>
          </w:p>
        </w:tc>
        <w:tc>
          <w:tcPr>
            <w:tcW w:w="2552" w:type="dxa"/>
            <w:vAlign w:val="center"/>
          </w:tcPr>
          <w:p>
            <w:pPr>
              <w:pStyle w:val="7"/>
              <w:ind w:firstLine="0" w:firstLineChars="0"/>
              <w:jc w:val="center"/>
            </w:pPr>
            <w:r>
              <w:rPr>
                <w:rFonts w:hint="eastAsia"/>
              </w:rPr>
              <w:t>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视频线路接触不良</w:t>
            </w:r>
          </w:p>
        </w:tc>
        <w:tc>
          <w:tcPr>
            <w:tcW w:w="2552" w:type="dxa"/>
            <w:vAlign w:val="center"/>
          </w:tcPr>
          <w:p>
            <w:pPr>
              <w:pStyle w:val="7"/>
              <w:ind w:firstLine="0" w:firstLineChars="0"/>
              <w:jc w:val="center"/>
            </w:pPr>
            <w:r>
              <w:rPr>
                <w:rFonts w:hint="eastAsia"/>
              </w:rPr>
              <w:t>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摄像机损坏</w:t>
            </w:r>
          </w:p>
        </w:tc>
        <w:tc>
          <w:tcPr>
            <w:tcW w:w="2552" w:type="dxa"/>
            <w:vAlign w:val="center"/>
          </w:tcPr>
          <w:p>
            <w:pPr>
              <w:pStyle w:val="7"/>
              <w:ind w:firstLine="0" w:firstLineChars="0"/>
              <w:jc w:val="center"/>
            </w:pPr>
            <w:r>
              <w:rPr>
                <w:rFonts w:hint="eastAsia"/>
              </w:rPr>
              <w:t>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shd w:val="clear" w:color="auto" w:fill="auto"/>
            <w:vAlign w:val="center"/>
          </w:tcPr>
          <w:p>
            <w:pPr>
              <w:pStyle w:val="7"/>
              <w:ind w:firstLine="0" w:firstLineChars="0"/>
              <w:jc w:val="center"/>
            </w:pPr>
            <w:r>
              <w:rPr>
                <w:rFonts w:hint="eastAsia"/>
              </w:rPr>
              <w:t>自检成功，但不能控制</w:t>
            </w:r>
          </w:p>
        </w:tc>
        <w:tc>
          <w:tcPr>
            <w:tcW w:w="1842" w:type="dxa"/>
            <w:shd w:val="clear" w:color="auto" w:fill="F3F3F3"/>
            <w:vAlign w:val="center"/>
          </w:tcPr>
          <w:p>
            <w:pPr>
              <w:pStyle w:val="7"/>
              <w:ind w:firstLine="0" w:firstLineChars="0"/>
              <w:jc w:val="center"/>
            </w:pPr>
            <w:r>
              <w:rPr>
                <w:rFonts w:hint="eastAsia"/>
              </w:rPr>
              <w:t>控制信号线接错</w:t>
            </w:r>
          </w:p>
        </w:tc>
        <w:tc>
          <w:tcPr>
            <w:tcW w:w="2552" w:type="dxa"/>
            <w:vAlign w:val="center"/>
          </w:tcPr>
          <w:p>
            <w:pPr>
              <w:pStyle w:val="7"/>
              <w:ind w:firstLine="0" w:firstLineChars="0"/>
              <w:jc w:val="center"/>
            </w:pPr>
            <w:r>
              <w:rPr>
                <w:rFonts w:hint="eastAsia"/>
              </w:rPr>
              <w:t>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地址不对应</w:t>
            </w:r>
          </w:p>
        </w:tc>
        <w:tc>
          <w:tcPr>
            <w:tcW w:w="2552" w:type="dxa"/>
            <w:vAlign w:val="center"/>
          </w:tcPr>
          <w:p>
            <w:pPr>
              <w:pStyle w:val="7"/>
              <w:ind w:firstLine="0" w:firstLineChars="0"/>
              <w:jc w:val="center"/>
            </w:pPr>
            <w:r>
              <w:rPr>
                <w:rFonts w:hint="eastAsia"/>
              </w:rPr>
              <w:t>重新选择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协议不匹配</w:t>
            </w:r>
          </w:p>
        </w:tc>
        <w:tc>
          <w:tcPr>
            <w:tcW w:w="2552" w:type="dxa"/>
            <w:vAlign w:val="center"/>
          </w:tcPr>
          <w:p>
            <w:pPr>
              <w:pStyle w:val="7"/>
              <w:ind w:firstLine="0" w:firstLineChars="0"/>
              <w:jc w:val="center"/>
            </w:pPr>
            <w:r>
              <w:rPr>
                <w:rFonts w:hint="eastAsia"/>
              </w:rPr>
              <w:t>调整协议与控制器匹配并重新上电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shd w:val="clear" w:color="auto" w:fill="auto"/>
            <w:vAlign w:val="center"/>
          </w:tcPr>
          <w:p>
            <w:pPr>
              <w:pStyle w:val="7"/>
              <w:ind w:firstLine="0" w:firstLineChars="0"/>
              <w:jc w:val="center"/>
            </w:pPr>
            <w:r>
              <w:rPr>
                <w:rFonts w:hint="eastAsia"/>
              </w:rPr>
              <w:t>图像不稳定</w:t>
            </w:r>
          </w:p>
        </w:tc>
        <w:tc>
          <w:tcPr>
            <w:tcW w:w="1842" w:type="dxa"/>
            <w:shd w:val="clear" w:color="auto" w:fill="F3F3F3"/>
            <w:vAlign w:val="center"/>
          </w:tcPr>
          <w:p>
            <w:pPr>
              <w:pStyle w:val="7"/>
              <w:ind w:firstLine="0" w:firstLineChars="0"/>
              <w:jc w:val="center"/>
            </w:pPr>
            <w:r>
              <w:rPr>
                <w:rFonts w:hint="eastAsia"/>
              </w:rPr>
              <w:t>视频线路接触不良</w:t>
            </w:r>
          </w:p>
        </w:tc>
        <w:tc>
          <w:tcPr>
            <w:tcW w:w="2552" w:type="dxa"/>
            <w:vAlign w:val="center"/>
          </w:tcPr>
          <w:p>
            <w:pPr>
              <w:pStyle w:val="7"/>
              <w:ind w:firstLine="0" w:firstLineChars="0"/>
              <w:jc w:val="center"/>
            </w:pPr>
            <w:r>
              <w:rPr>
                <w:rFonts w:hint="eastAsia"/>
              </w:rPr>
              <w:t>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电源功率不够</w:t>
            </w:r>
          </w:p>
        </w:tc>
        <w:tc>
          <w:tcPr>
            <w:tcW w:w="2552" w:type="dxa"/>
            <w:vAlign w:val="center"/>
          </w:tcPr>
          <w:p>
            <w:pPr>
              <w:pStyle w:val="7"/>
              <w:ind w:firstLine="0" w:firstLineChars="0"/>
              <w:jc w:val="center"/>
            </w:pPr>
            <w:r>
              <w:rPr>
                <w:rFonts w:hint="eastAsia"/>
              </w:rPr>
              <w:t>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shd w:val="clear" w:color="auto" w:fill="auto"/>
            <w:vAlign w:val="center"/>
          </w:tcPr>
          <w:p>
            <w:pPr>
              <w:pStyle w:val="7"/>
              <w:ind w:firstLine="0" w:firstLineChars="0"/>
              <w:jc w:val="center"/>
            </w:pPr>
            <w:r>
              <w:rPr>
                <w:rFonts w:hint="eastAsia"/>
              </w:rPr>
              <w:t>球型云台失控</w:t>
            </w:r>
          </w:p>
        </w:tc>
        <w:tc>
          <w:tcPr>
            <w:tcW w:w="1842" w:type="dxa"/>
            <w:shd w:val="clear" w:color="auto" w:fill="F3F3F3"/>
            <w:vAlign w:val="center"/>
          </w:tcPr>
          <w:p>
            <w:pPr>
              <w:pStyle w:val="7"/>
              <w:ind w:firstLine="0" w:firstLineChars="0"/>
              <w:jc w:val="center"/>
            </w:pPr>
            <w:r>
              <w:rPr>
                <w:rFonts w:hint="eastAsia"/>
              </w:rPr>
              <w:t>自检不正常</w:t>
            </w:r>
          </w:p>
        </w:tc>
        <w:tc>
          <w:tcPr>
            <w:tcW w:w="2552" w:type="dxa"/>
            <w:vAlign w:val="center"/>
          </w:tcPr>
          <w:p>
            <w:pPr>
              <w:pStyle w:val="7"/>
              <w:ind w:firstLine="0" w:firstLineChars="0"/>
              <w:jc w:val="center"/>
            </w:pPr>
            <w:r>
              <w:rPr>
                <w:rFonts w:hint="eastAsia"/>
              </w:rPr>
              <w:t>重新上电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控制线接触不良</w:t>
            </w:r>
          </w:p>
        </w:tc>
        <w:tc>
          <w:tcPr>
            <w:tcW w:w="2552" w:type="dxa"/>
            <w:vAlign w:val="center"/>
          </w:tcPr>
          <w:p>
            <w:pPr>
              <w:pStyle w:val="7"/>
              <w:ind w:firstLine="0" w:firstLineChars="0"/>
              <w:jc w:val="center"/>
            </w:pPr>
            <w:r>
              <w:rPr>
                <w:rFonts w:hint="eastAsia"/>
              </w:rPr>
              <w:t>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r>
              <w:rPr>
                <w:rFonts w:hint="eastAsia"/>
              </w:rPr>
              <w:t>主机操作有问题</w:t>
            </w:r>
          </w:p>
        </w:tc>
        <w:tc>
          <w:tcPr>
            <w:tcW w:w="2552" w:type="dxa"/>
            <w:vAlign w:val="center"/>
          </w:tcPr>
          <w:p>
            <w:pPr>
              <w:pStyle w:val="7"/>
              <w:ind w:firstLine="0" w:firstLineChars="0"/>
              <w:jc w:val="center"/>
            </w:pPr>
            <w:r>
              <w:rPr>
                <w:rFonts w:hint="eastAsia"/>
              </w:rPr>
              <w:t>主机重新上电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shd w:val="clear" w:color="auto" w:fill="auto"/>
            <w:vAlign w:val="center"/>
          </w:tcPr>
          <w:p>
            <w:pPr>
              <w:pStyle w:val="7"/>
              <w:ind w:firstLine="0" w:firstLineChars="0"/>
              <w:jc w:val="center"/>
            </w:pPr>
          </w:p>
        </w:tc>
        <w:tc>
          <w:tcPr>
            <w:tcW w:w="1842" w:type="dxa"/>
            <w:shd w:val="clear" w:color="auto" w:fill="F3F3F3"/>
            <w:vAlign w:val="center"/>
          </w:tcPr>
          <w:p>
            <w:pPr>
              <w:pStyle w:val="7"/>
              <w:ind w:firstLine="0" w:firstLineChars="0"/>
              <w:jc w:val="center"/>
            </w:pPr>
          </w:p>
          <w:p>
            <w:pPr>
              <w:pStyle w:val="7"/>
              <w:ind w:firstLine="0" w:firstLineChars="0"/>
              <w:jc w:val="center"/>
            </w:pPr>
            <w:r>
              <w:rPr>
                <w:rFonts w:hint="eastAsia"/>
              </w:rPr>
              <w:t>负载过多或者通信距离过远</w:t>
            </w:r>
          </w:p>
        </w:tc>
        <w:tc>
          <w:tcPr>
            <w:tcW w:w="2552" w:type="dxa"/>
            <w:vAlign w:val="center"/>
          </w:tcPr>
          <w:p>
            <w:pPr>
              <w:pStyle w:val="7"/>
              <w:numPr>
                <w:ilvl w:val="0"/>
                <w:numId w:val="13"/>
              </w:numPr>
              <w:tabs>
                <w:tab w:val="left" w:pos="360"/>
              </w:tabs>
              <w:ind w:firstLineChars="0"/>
              <w:jc w:val="center"/>
            </w:pPr>
            <w:r>
              <w:rPr>
                <w:rFonts w:hint="eastAsia"/>
              </w:rPr>
              <w:t>离控制器最远端一只球型云台的</w:t>
            </w:r>
            <w:r>
              <w:t>120</w:t>
            </w:r>
            <w:r>
              <w:rPr>
                <w:rFonts w:hint="eastAsia"/>
              </w:rPr>
              <w:t>欧姆电阻接上,其余的处于断路状态；</w:t>
            </w:r>
          </w:p>
          <w:p>
            <w:pPr>
              <w:pStyle w:val="7"/>
              <w:numPr>
                <w:ilvl w:val="0"/>
                <w:numId w:val="13"/>
              </w:numPr>
              <w:tabs>
                <w:tab w:val="left" w:pos="360"/>
              </w:tabs>
              <w:ind w:firstLineChars="0"/>
              <w:jc w:val="center"/>
            </w:pPr>
            <w:r>
              <w:rPr>
                <w:rFonts w:hint="eastAsia"/>
              </w:rPr>
              <w:t>增加码分配器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shd w:val="clear" w:color="auto" w:fill="auto"/>
            <w:vAlign w:val="center"/>
          </w:tcPr>
          <w:p>
            <w:pPr>
              <w:pStyle w:val="7"/>
              <w:ind w:firstLine="0" w:firstLineChars="0"/>
              <w:jc w:val="center"/>
            </w:pPr>
            <w:r>
              <w:rPr>
                <w:rFonts w:hint="eastAsia"/>
              </w:rPr>
              <w:t>红外自动</w:t>
            </w:r>
            <w:r>
              <w:t>/</w:t>
            </w:r>
            <w:r>
              <w:rPr>
                <w:rFonts w:hint="eastAsia"/>
              </w:rPr>
              <w:t>手动失效</w:t>
            </w:r>
          </w:p>
        </w:tc>
        <w:tc>
          <w:tcPr>
            <w:tcW w:w="1842" w:type="dxa"/>
            <w:shd w:val="clear" w:color="auto" w:fill="F3F3F3"/>
            <w:vAlign w:val="center"/>
          </w:tcPr>
          <w:p>
            <w:pPr>
              <w:pStyle w:val="7"/>
              <w:ind w:firstLine="0" w:firstLineChars="0"/>
              <w:jc w:val="center"/>
            </w:pPr>
            <w:r>
              <w:rPr>
                <w:rFonts w:hint="eastAsia"/>
              </w:rPr>
              <w:t>红外有可能损坏</w:t>
            </w:r>
          </w:p>
        </w:tc>
        <w:tc>
          <w:tcPr>
            <w:tcW w:w="2552" w:type="dxa"/>
            <w:vAlign w:val="center"/>
          </w:tcPr>
          <w:p>
            <w:pPr>
              <w:pStyle w:val="7"/>
              <w:ind w:firstLine="0" w:firstLineChars="0"/>
              <w:jc w:val="center"/>
            </w:pPr>
            <w:r>
              <w:rPr>
                <w:rFonts w:hint="eastAsia"/>
              </w:rPr>
              <w:t>返修</w:t>
            </w:r>
          </w:p>
        </w:tc>
      </w:tr>
    </w:tbl>
    <w:p>
      <w:pPr>
        <w:pStyle w:val="7"/>
      </w:pPr>
    </w:p>
    <w:p>
      <w:pPr>
        <w:rPr>
          <w:rFonts w:ascii="宋体" w:hAnsi="宋体"/>
          <w:bCs/>
          <w:kern w:val="0"/>
          <w:szCs w:val="21"/>
          <w:shd w:val="pct10" w:color="auto" w:fill="FFFFFF"/>
        </w:rPr>
      </w:pPr>
      <w:r>
        <w:rPr>
          <w:rFonts w:hint="eastAsia"/>
          <w:b/>
          <w:bCs/>
        </w:rPr>
        <w:t>以上列举了一些常见问题的产生原因，以及解决方法，仅提供参考。如果遇到其他特殊问题，可以直接和经销商协商，请求给予技术支持。</w:t>
      </w:r>
    </w:p>
    <w:sectPr>
      <w:headerReference r:id="rId4" w:type="first"/>
      <w:headerReference r:id="rId3" w:type="default"/>
      <w:footerReference r:id="rId5" w:type="default"/>
      <w:footerReference r:id="rId6" w:type="even"/>
      <w:pgSz w:w="8391" w:h="11907"/>
      <w:pgMar w:top="964" w:right="878" w:bottom="709" w:left="794" w:header="851" w:footer="992" w:gutter="340"/>
      <w:pgNumType w:fmt="decimalFullWidt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FZZDXJW--GB1-0">
    <w:altName w:val="MS Mincho"/>
    <w:panose1 w:val="00000000000000000000"/>
    <w:charset w:val="80"/>
    <w:family w:val="auto"/>
    <w:pitch w:val="default"/>
    <w:sig w:usb0="00000000" w:usb1="00000000" w:usb2="00000010" w:usb3="00000000" w:csb0="00020000" w:csb1="00000000"/>
  </w:font>
  <w:font w:name="Arial Unicode MS">
    <w:altName w:val="Arial"/>
    <w:panose1 w:val="020B0604020202020204"/>
    <w:charset w:val="00"/>
    <w:family w:val="auto"/>
    <w:pitch w:val="default"/>
    <w:sig w:usb0="00000000"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separate"/>
    </w:r>
    <w:r>
      <w:rPr>
        <w:rStyle w:val="23"/>
        <w:rFonts w:hint="eastAsia"/>
      </w:rPr>
      <w:t>４１</w:t>
    </w:r>
    <w: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 w:firstLine="3420" w:firstLineChars="1900"/>
      <w:jc w:val="left"/>
    </w:pPr>
    <w:r>
      <w:rPr>
        <w:rFonts w:hint="eastAsia"/>
      </w:rPr>
      <w:t xml:space="preserve">产品手册 Ver 2.1-网络型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 w:firstLine="3420" w:firstLineChars="1900"/>
      <w:jc w:val="left"/>
    </w:pPr>
    <w:r>
      <w:rPr>
        <w:rFonts w:hint="eastAsia"/>
      </w:rPr>
      <w:t xml:space="preserve">产品手册 VER 2.0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00000001"/>
    <w:multiLevelType w:val="multilevel"/>
    <w:tmpl w:val="00000001"/>
    <w:lvl w:ilvl="0" w:tentative="1">
      <w:start w:val="1"/>
      <w:numFmt w:val="lowerLetter"/>
      <w:lvlText w:val="%1."/>
      <w:lvlJc w:val="left"/>
      <w:pPr>
        <w:tabs>
          <w:tab w:val="left" w:pos="780"/>
        </w:tabs>
        <w:ind w:left="780" w:hanging="360"/>
      </w:pPr>
      <w:rPr>
        <w:rFonts w:hint="default"/>
      </w:rPr>
    </w:lvl>
    <w:lvl w:ilvl="1" w:tentative="1">
      <w:start w:val="1"/>
      <w:numFmt w:val="bullet"/>
      <w:lvlText w:val=""/>
      <w:lvlJc w:val="left"/>
      <w:pPr>
        <w:tabs>
          <w:tab w:val="left" w:pos="1260"/>
        </w:tabs>
        <w:ind w:left="1260" w:hanging="420"/>
      </w:pPr>
      <w:rPr>
        <w:rFonts w:hint="default" w:ascii="Wingdings" w:hAnsi="Wingdings"/>
      </w:r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8">
    <w:nsid w:val="00000008"/>
    <w:multiLevelType w:val="multilevel"/>
    <w:tmpl w:val="00000008"/>
    <w:lvl w:ilvl="0" w:tentative="1">
      <w:start w:val="1"/>
      <w:numFmt w:val="lowerLetter"/>
      <w:lvlText w:val="%1."/>
      <w:lvlJc w:val="left"/>
      <w:pPr>
        <w:tabs>
          <w:tab w:val="left" w:pos="780"/>
        </w:tabs>
        <w:ind w:left="780" w:hanging="360"/>
      </w:pPr>
      <w:rPr>
        <w:rFonts w:hint="default"/>
      </w:r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419646438">
    <w:nsid w:val="19034BE6"/>
    <w:multiLevelType w:val="multilevel"/>
    <w:tmpl w:val="19034BE6"/>
    <w:lvl w:ilvl="0" w:tentative="1">
      <w:start w:val="1"/>
      <w:numFmt w:val="lowerLetter"/>
      <w:lvlText w:val="%1."/>
      <w:lvlJc w:val="left"/>
      <w:pPr>
        <w:tabs>
          <w:tab w:val="left" w:pos="720"/>
        </w:tabs>
        <w:ind w:left="720" w:hanging="360"/>
      </w:pPr>
      <w:rPr>
        <w:rFonts w:hint="default"/>
      </w:rPr>
    </w:lvl>
    <w:lvl w:ilvl="1" w:tentative="1">
      <w:start w:val="1"/>
      <w:numFmt w:val="lowerLetter"/>
      <w:lvlText w:val="%2."/>
      <w:lvlJc w:val="left"/>
      <w:pPr>
        <w:tabs>
          <w:tab w:val="left" w:pos="1140"/>
        </w:tabs>
        <w:ind w:left="1140" w:hanging="360"/>
      </w:pPr>
      <w:rPr>
        <w:rFonts w:hint="eastAsia"/>
      </w:rPr>
    </w:lvl>
    <w:lvl w:ilvl="2" w:tentative="1">
      <w:start w:val="1"/>
      <w:numFmt w:val="lowerRoman"/>
      <w:lvlText w:val="%3."/>
      <w:lvlJc w:val="right"/>
      <w:pPr>
        <w:tabs>
          <w:tab w:val="left" w:pos="1620"/>
        </w:tabs>
        <w:ind w:left="1620" w:hanging="420"/>
      </w:pPr>
    </w:lvl>
    <w:lvl w:ilvl="3" w:tentative="1">
      <w:start w:val="1"/>
      <w:numFmt w:val="decimal"/>
      <w:lvlText w:val="%4."/>
      <w:lvlJc w:val="left"/>
      <w:pPr>
        <w:tabs>
          <w:tab w:val="left" w:pos="2040"/>
        </w:tabs>
        <w:ind w:left="2040" w:hanging="420"/>
      </w:pPr>
    </w:lvl>
    <w:lvl w:ilvl="4" w:tentative="1">
      <w:start w:val="1"/>
      <w:numFmt w:val="lowerLetter"/>
      <w:lvlText w:val="%5)"/>
      <w:lvlJc w:val="left"/>
      <w:pPr>
        <w:tabs>
          <w:tab w:val="left" w:pos="2460"/>
        </w:tabs>
        <w:ind w:left="2460" w:hanging="420"/>
      </w:pPr>
    </w:lvl>
    <w:lvl w:ilvl="5" w:tentative="1">
      <w:start w:val="1"/>
      <w:numFmt w:val="lowerRoman"/>
      <w:lvlText w:val="%6."/>
      <w:lvlJc w:val="right"/>
      <w:pPr>
        <w:tabs>
          <w:tab w:val="left" w:pos="2880"/>
        </w:tabs>
        <w:ind w:left="2880" w:hanging="420"/>
      </w:pPr>
    </w:lvl>
    <w:lvl w:ilvl="6" w:tentative="1">
      <w:start w:val="1"/>
      <w:numFmt w:val="decimal"/>
      <w:lvlText w:val="%7."/>
      <w:lvlJc w:val="left"/>
      <w:pPr>
        <w:tabs>
          <w:tab w:val="left" w:pos="3300"/>
        </w:tabs>
        <w:ind w:left="3300" w:hanging="420"/>
      </w:pPr>
    </w:lvl>
    <w:lvl w:ilvl="7" w:tentative="1">
      <w:start w:val="1"/>
      <w:numFmt w:val="lowerLetter"/>
      <w:lvlText w:val="%8)"/>
      <w:lvlJc w:val="left"/>
      <w:pPr>
        <w:tabs>
          <w:tab w:val="left" w:pos="3720"/>
        </w:tabs>
        <w:ind w:left="3720" w:hanging="420"/>
      </w:pPr>
    </w:lvl>
    <w:lvl w:ilvl="8" w:tentative="1">
      <w:start w:val="1"/>
      <w:numFmt w:val="lowerRoman"/>
      <w:lvlText w:val="%9."/>
      <w:lvlJc w:val="right"/>
      <w:pPr>
        <w:tabs>
          <w:tab w:val="left" w:pos="4140"/>
        </w:tabs>
        <w:ind w:left="4140" w:hanging="420"/>
      </w:pPr>
    </w:lvl>
  </w:abstractNum>
  <w:abstractNum w:abstractNumId="7">
    <w:nsid w:val="00000007"/>
    <w:multiLevelType w:val="multilevel"/>
    <w:tmpl w:val="00000007"/>
    <w:lvl w:ilvl="0" w:tentative="1">
      <w:start w:val="1"/>
      <w:numFmt w:val="decimal"/>
      <w:lvlText w:val="%1."/>
      <w:lvlJc w:val="left"/>
      <w:pPr>
        <w:tabs>
          <w:tab w:val="left" w:pos="360"/>
        </w:tabs>
        <w:ind w:left="360" w:hanging="360"/>
      </w:pPr>
      <w:rPr>
        <w:rFonts w:hint="eastAsia" w:ascii="Times New Roman" w:hAnsi="Times New Roman"/>
      </w:rPr>
    </w:lvl>
    <w:lvl w:ilvl="1" w:tentative="1">
      <w:start w:val="1"/>
      <w:numFmt w:val="lowerLetter"/>
      <w:lvlText w:val="%2."/>
      <w:lvlJc w:val="left"/>
      <w:pPr>
        <w:tabs>
          <w:tab w:val="left" w:pos="780"/>
        </w:tabs>
        <w:ind w:left="780" w:hanging="360"/>
      </w:pPr>
      <w:rPr>
        <w:rFonts w:hint="eastAsia" w:ascii="Arial" w:hAnsi="Arial" w:cs="Arial"/>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decimal"/>
      <w:lvlText w:val="%4．"/>
      <w:lvlJc w:val="left"/>
      <w:pPr>
        <w:tabs>
          <w:tab w:val="left" w:pos="1620"/>
        </w:tabs>
        <w:ind w:left="1620" w:hanging="360"/>
      </w:pPr>
      <w:rPr>
        <w:rFonts w:hint="default"/>
      </w:r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82661561">
    <w:nsid w:val="3A9239B9"/>
    <w:multiLevelType w:val="multilevel"/>
    <w:tmpl w:val="3A9239B9"/>
    <w:lvl w:ilvl="0" w:tentative="1">
      <w:start w:val="1"/>
      <w:numFmt w:val="decimal"/>
      <w:lvlText w:val="%1."/>
      <w:lvlJc w:val="left"/>
      <w:pPr>
        <w:tabs>
          <w:tab w:val="left" w:pos="360"/>
        </w:tabs>
        <w:ind w:left="360" w:hanging="360"/>
      </w:pPr>
      <w:rPr>
        <w:rFonts w:hint="eastAsia" w:ascii="Times New Roman" w:hAnsi="Times New Roman"/>
      </w:rPr>
    </w:lvl>
    <w:lvl w:ilvl="1" w:tentative="1">
      <w:start w:val="1"/>
      <w:numFmt w:val="lowerLetter"/>
      <w:lvlText w:val="%2."/>
      <w:lvlJc w:val="left"/>
      <w:pPr>
        <w:tabs>
          <w:tab w:val="left" w:pos="780"/>
        </w:tabs>
        <w:ind w:left="780" w:hanging="360"/>
      </w:pPr>
      <w:rPr>
        <w:rFonts w:hint="eastAsia" w:ascii="Arial" w:hAnsi="Arial" w:cs="Arial"/>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decimal"/>
      <w:lvlText w:val="%4．"/>
      <w:lvlJc w:val="left"/>
      <w:pPr>
        <w:tabs>
          <w:tab w:val="left" w:pos="1620"/>
        </w:tabs>
        <w:ind w:left="1620" w:hanging="360"/>
      </w:pPr>
      <w:rPr>
        <w:rFonts w:hint="default"/>
      </w:r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66316580">
    <w:nsid w:val="2DAD1024"/>
    <w:multiLevelType w:val="multilevel"/>
    <w:tmpl w:val="2DAD1024"/>
    <w:lvl w:ilvl="0" w:tentative="1">
      <w:start w:val="1"/>
      <w:numFmt w:val="decimal"/>
      <w:lvlText w:val="%1."/>
      <w:lvlJc w:val="left"/>
      <w:pPr>
        <w:tabs>
          <w:tab w:val="left" w:pos="360"/>
        </w:tabs>
        <w:ind w:left="360" w:hanging="360"/>
      </w:pPr>
      <w:rPr>
        <w:rFonts w:hint="eastAsia" w:ascii="Times New Roman" w:hAnsi="Times New Roman"/>
      </w:rPr>
    </w:lvl>
    <w:lvl w:ilvl="1" w:tentative="1">
      <w:start w:val="1"/>
      <w:numFmt w:val="lowerLetter"/>
      <w:lvlText w:val="%2."/>
      <w:lvlJc w:val="left"/>
      <w:pPr>
        <w:tabs>
          <w:tab w:val="left" w:pos="780"/>
        </w:tabs>
        <w:ind w:left="780" w:hanging="360"/>
      </w:pPr>
      <w:rPr>
        <w:rFonts w:hint="eastAsia" w:ascii="Arial" w:hAnsi="Arial" w:cs="Arial"/>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decimal"/>
      <w:lvlText w:val="%4．"/>
      <w:lvlJc w:val="left"/>
      <w:pPr>
        <w:tabs>
          <w:tab w:val="left" w:pos="1620"/>
        </w:tabs>
        <w:ind w:left="1620" w:hanging="360"/>
      </w:pPr>
      <w:rPr>
        <w:rFonts w:hint="default"/>
      </w:r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61741052">
    <w:nsid w:val="572065FC"/>
    <w:multiLevelType w:val="multilevel"/>
    <w:tmpl w:val="572065FC"/>
    <w:lvl w:ilvl="0" w:tentative="1">
      <w:start w:val="1"/>
      <w:numFmt w:val="decimal"/>
      <w:lvlText w:val="%1."/>
      <w:lvlJc w:val="left"/>
      <w:pPr>
        <w:tabs>
          <w:tab w:val="left" w:pos="420"/>
        </w:tabs>
        <w:ind w:left="420" w:hanging="420"/>
      </w:pPr>
    </w:lvl>
    <w:lvl w:ilvl="1" w:tentative="1">
      <w:start w:val="1"/>
      <w:numFmt w:val="decimal"/>
      <w:isLgl/>
      <w:lvlText w:val="%1.%2"/>
      <w:lvlJc w:val="left"/>
      <w:pPr>
        <w:tabs>
          <w:tab w:val="left" w:pos="420"/>
        </w:tabs>
        <w:ind w:left="420" w:hanging="420"/>
      </w:pPr>
      <w:rPr>
        <w:rFonts w:hint="default"/>
      </w:rPr>
    </w:lvl>
    <w:lvl w:ilvl="2" w:tentative="1">
      <w:start w:val="1"/>
      <w:numFmt w:val="decimal"/>
      <w:isLgl/>
      <w:lvlText w:val="%1.%2.%3"/>
      <w:lvlJc w:val="left"/>
      <w:pPr>
        <w:tabs>
          <w:tab w:val="left" w:pos="720"/>
        </w:tabs>
        <w:ind w:left="720" w:hanging="720"/>
      </w:pPr>
      <w:rPr>
        <w:rFonts w:hint="default"/>
      </w:rPr>
    </w:lvl>
    <w:lvl w:ilvl="3" w:tentative="1">
      <w:start w:val="1"/>
      <w:numFmt w:val="decimal"/>
      <w:isLgl/>
      <w:lvlText w:val="%1.%2.%3.%4"/>
      <w:lvlJc w:val="left"/>
      <w:pPr>
        <w:tabs>
          <w:tab w:val="left" w:pos="1080"/>
        </w:tabs>
        <w:ind w:left="1080" w:hanging="1080"/>
      </w:pPr>
      <w:rPr>
        <w:rFonts w:hint="default"/>
      </w:rPr>
    </w:lvl>
    <w:lvl w:ilvl="4" w:tentative="1">
      <w:start w:val="1"/>
      <w:numFmt w:val="decimal"/>
      <w:isLgl/>
      <w:lvlText w:val="%1.%2.%3.%4.%5"/>
      <w:lvlJc w:val="left"/>
      <w:pPr>
        <w:tabs>
          <w:tab w:val="left" w:pos="1080"/>
        </w:tabs>
        <w:ind w:left="1080" w:hanging="1080"/>
      </w:pPr>
      <w:rPr>
        <w:rFonts w:hint="default"/>
      </w:rPr>
    </w:lvl>
    <w:lvl w:ilvl="5" w:tentative="1">
      <w:start w:val="1"/>
      <w:numFmt w:val="decimal"/>
      <w:isLgl/>
      <w:lvlText w:val="%1.%2.%3.%4.%5.%6"/>
      <w:lvlJc w:val="left"/>
      <w:pPr>
        <w:tabs>
          <w:tab w:val="left" w:pos="1440"/>
        </w:tabs>
        <w:ind w:left="1440" w:hanging="1440"/>
      </w:pPr>
      <w:rPr>
        <w:rFonts w:hint="default"/>
      </w:rPr>
    </w:lvl>
    <w:lvl w:ilvl="6" w:tentative="1">
      <w:start w:val="1"/>
      <w:numFmt w:val="decimal"/>
      <w:isLgl/>
      <w:lvlText w:val="%1.%2.%3.%4.%5.%6.%7"/>
      <w:lvlJc w:val="left"/>
      <w:pPr>
        <w:tabs>
          <w:tab w:val="left" w:pos="1440"/>
        </w:tabs>
        <w:ind w:left="1440" w:hanging="1440"/>
      </w:pPr>
      <w:rPr>
        <w:rFonts w:hint="default"/>
      </w:rPr>
    </w:lvl>
    <w:lvl w:ilvl="7" w:tentative="1">
      <w:start w:val="1"/>
      <w:numFmt w:val="decimal"/>
      <w:isLgl/>
      <w:lvlText w:val="%1.%2.%3.%4.%5.%6.%7.%8"/>
      <w:lvlJc w:val="left"/>
      <w:pPr>
        <w:tabs>
          <w:tab w:val="left" w:pos="1800"/>
        </w:tabs>
        <w:ind w:left="1800" w:hanging="1800"/>
      </w:pPr>
      <w:rPr>
        <w:rFonts w:hint="default"/>
      </w:rPr>
    </w:lvl>
    <w:lvl w:ilvl="8" w:tentative="1">
      <w:start w:val="1"/>
      <w:numFmt w:val="decimal"/>
      <w:isLgl/>
      <w:lvlText w:val="%1.%2.%3.%4.%5.%6.%7.%8.%9"/>
      <w:lvlJc w:val="left"/>
      <w:pPr>
        <w:tabs>
          <w:tab w:val="left" w:pos="1800"/>
        </w:tabs>
        <w:ind w:left="1800" w:hanging="1800"/>
      </w:pPr>
      <w:rPr>
        <w:rFonts w:hint="default"/>
      </w:rPr>
    </w:lvl>
  </w:abstractNum>
  <w:abstractNum w:abstractNumId="1461741063">
    <w:nsid w:val="57206607"/>
    <w:multiLevelType w:val="multilevel"/>
    <w:tmpl w:val="57206607"/>
    <w:lvl w:ilvl="0" w:tentative="1">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461741074">
    <w:nsid w:val="57206612"/>
    <w:multiLevelType w:val="multilevel"/>
    <w:tmpl w:val="57206612"/>
    <w:lvl w:ilvl="0" w:tentative="1">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040156037">
    <w:nsid w:val="799A4F85"/>
    <w:multiLevelType w:val="multilevel"/>
    <w:tmpl w:val="799A4F85"/>
    <w:lvl w:ilvl="0" w:tentative="1">
      <w:start w:val="1"/>
      <w:numFmt w:val="bullet"/>
      <w:lvlText w:val=""/>
      <w:lvlJc w:val="left"/>
      <w:pPr>
        <w:ind w:left="840" w:hanging="420"/>
      </w:pPr>
      <w:rPr>
        <w:rFonts w:hint="default" w:ascii="Wingdings" w:hAnsi="Wingdings"/>
      </w:rPr>
    </w:lvl>
    <w:lvl w:ilvl="1" w:tentative="1">
      <w:start w:val="1"/>
      <w:numFmt w:val="bullet"/>
      <w:lvlText w:val=""/>
      <w:lvlJc w:val="left"/>
      <w:pPr>
        <w:ind w:left="1260" w:hanging="420"/>
      </w:pPr>
      <w:rPr>
        <w:rFonts w:hint="default" w:ascii="Wingdings" w:hAnsi="Wingdings"/>
      </w:rPr>
    </w:lvl>
    <w:lvl w:ilvl="2" w:tentative="1">
      <w:start w:val="1"/>
      <w:numFmt w:val="bullet"/>
      <w:lvlText w:val=""/>
      <w:lvlJc w:val="left"/>
      <w:pPr>
        <w:ind w:left="1680" w:hanging="420"/>
      </w:pPr>
      <w:rPr>
        <w:rFonts w:hint="default" w:ascii="Wingdings" w:hAnsi="Wingdings"/>
      </w:rPr>
    </w:lvl>
    <w:lvl w:ilvl="3" w:tentative="1">
      <w:start w:val="1"/>
      <w:numFmt w:val="bullet"/>
      <w:lvlText w:val=""/>
      <w:lvlJc w:val="left"/>
      <w:pPr>
        <w:ind w:left="2100" w:hanging="420"/>
      </w:pPr>
      <w:rPr>
        <w:rFonts w:hint="default" w:ascii="Wingdings" w:hAnsi="Wingdings"/>
      </w:rPr>
    </w:lvl>
    <w:lvl w:ilvl="4" w:tentative="1">
      <w:start w:val="1"/>
      <w:numFmt w:val="bullet"/>
      <w:lvlText w:val=""/>
      <w:lvlJc w:val="left"/>
      <w:pPr>
        <w:ind w:left="2520" w:hanging="420"/>
      </w:pPr>
      <w:rPr>
        <w:rFonts w:hint="default" w:ascii="Wingdings" w:hAnsi="Wingdings"/>
      </w:rPr>
    </w:lvl>
    <w:lvl w:ilvl="5" w:tentative="1">
      <w:start w:val="1"/>
      <w:numFmt w:val="bullet"/>
      <w:lvlText w:val=""/>
      <w:lvlJc w:val="left"/>
      <w:pPr>
        <w:ind w:left="2940" w:hanging="420"/>
      </w:pPr>
      <w:rPr>
        <w:rFonts w:hint="default" w:ascii="Wingdings" w:hAnsi="Wingdings"/>
      </w:rPr>
    </w:lvl>
    <w:lvl w:ilvl="6" w:tentative="1">
      <w:start w:val="1"/>
      <w:numFmt w:val="bullet"/>
      <w:lvlText w:val=""/>
      <w:lvlJc w:val="left"/>
      <w:pPr>
        <w:ind w:left="3360" w:hanging="420"/>
      </w:pPr>
      <w:rPr>
        <w:rFonts w:hint="default" w:ascii="Wingdings" w:hAnsi="Wingdings"/>
      </w:rPr>
    </w:lvl>
    <w:lvl w:ilvl="7" w:tentative="1">
      <w:start w:val="1"/>
      <w:numFmt w:val="bullet"/>
      <w:lvlText w:val=""/>
      <w:lvlJc w:val="left"/>
      <w:pPr>
        <w:ind w:left="3780" w:hanging="420"/>
      </w:pPr>
      <w:rPr>
        <w:rFonts w:hint="default" w:ascii="Wingdings" w:hAnsi="Wingdings"/>
      </w:rPr>
    </w:lvl>
    <w:lvl w:ilvl="8" w:tentative="1">
      <w:start w:val="1"/>
      <w:numFmt w:val="bullet"/>
      <w:lvlText w:val=""/>
      <w:lvlJc w:val="left"/>
      <w:pPr>
        <w:ind w:left="4200" w:hanging="420"/>
      </w:pPr>
      <w:rPr>
        <w:rFonts w:hint="default" w:ascii="Wingdings" w:hAnsi="Wingdings"/>
      </w:rPr>
    </w:lvl>
  </w:abstractNum>
  <w:abstractNum w:abstractNumId="6">
    <w:nsid w:val="00000006"/>
    <w:multiLevelType w:val="multilevel"/>
    <w:tmpl w:val="00000006"/>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12465463">
    <w:nsid w:val="2A775C37"/>
    <w:multiLevelType w:val="multilevel"/>
    <w:tmpl w:val="2A775C37"/>
    <w:lvl w:ilvl="0" w:tentative="1">
      <w:start w:val="1"/>
      <w:numFmt w:val="bullet"/>
      <w:lvlText w:val=""/>
      <w:lvlJc w:val="left"/>
      <w:pPr>
        <w:tabs>
          <w:tab w:val="left" w:pos="900"/>
        </w:tabs>
        <w:ind w:left="900" w:hanging="420"/>
      </w:pPr>
      <w:rPr>
        <w:rFonts w:hint="default" w:ascii="Wingdings" w:hAnsi="Wingdings"/>
      </w:rPr>
    </w:lvl>
    <w:lvl w:ilvl="1" w:tentative="1">
      <w:start w:val="1"/>
      <w:numFmt w:val="bullet"/>
      <w:lvlText w:val=""/>
      <w:lvlJc w:val="left"/>
      <w:pPr>
        <w:tabs>
          <w:tab w:val="left" w:pos="1320"/>
        </w:tabs>
        <w:ind w:left="1320" w:hanging="420"/>
      </w:pPr>
      <w:rPr>
        <w:rFonts w:hint="default" w:ascii="Wingdings" w:hAnsi="Wingdings"/>
      </w:rPr>
    </w:lvl>
    <w:lvl w:ilvl="2" w:tentative="1">
      <w:start w:val="1"/>
      <w:numFmt w:val="bullet"/>
      <w:lvlText w:val=""/>
      <w:lvlJc w:val="left"/>
      <w:pPr>
        <w:tabs>
          <w:tab w:val="left" w:pos="1740"/>
        </w:tabs>
        <w:ind w:left="1740" w:hanging="420"/>
      </w:pPr>
      <w:rPr>
        <w:rFonts w:hint="default" w:ascii="Wingdings" w:hAnsi="Wingdings"/>
      </w:rPr>
    </w:lvl>
    <w:lvl w:ilvl="3" w:tentative="1">
      <w:start w:val="1"/>
      <w:numFmt w:val="bullet"/>
      <w:lvlText w:val=""/>
      <w:lvlJc w:val="left"/>
      <w:pPr>
        <w:tabs>
          <w:tab w:val="left" w:pos="2160"/>
        </w:tabs>
        <w:ind w:left="2160" w:hanging="420"/>
      </w:pPr>
      <w:rPr>
        <w:rFonts w:hint="default" w:ascii="Wingdings" w:hAnsi="Wingdings"/>
      </w:rPr>
    </w:lvl>
    <w:lvl w:ilvl="4" w:tentative="1">
      <w:start w:val="1"/>
      <w:numFmt w:val="bullet"/>
      <w:lvlText w:val=""/>
      <w:lvlJc w:val="left"/>
      <w:pPr>
        <w:tabs>
          <w:tab w:val="left" w:pos="2580"/>
        </w:tabs>
        <w:ind w:left="2580" w:hanging="420"/>
      </w:pPr>
      <w:rPr>
        <w:rFonts w:hint="default" w:ascii="Wingdings" w:hAnsi="Wingdings"/>
      </w:rPr>
    </w:lvl>
    <w:lvl w:ilvl="5" w:tentative="1">
      <w:start w:val="1"/>
      <w:numFmt w:val="bullet"/>
      <w:lvlText w:val=""/>
      <w:lvlJc w:val="left"/>
      <w:pPr>
        <w:tabs>
          <w:tab w:val="left" w:pos="3000"/>
        </w:tabs>
        <w:ind w:left="3000" w:hanging="420"/>
      </w:pPr>
      <w:rPr>
        <w:rFonts w:hint="default" w:ascii="Wingdings" w:hAnsi="Wingdings"/>
      </w:rPr>
    </w:lvl>
    <w:lvl w:ilvl="6" w:tentative="1">
      <w:start w:val="1"/>
      <w:numFmt w:val="bullet"/>
      <w:lvlText w:val=""/>
      <w:lvlJc w:val="left"/>
      <w:pPr>
        <w:tabs>
          <w:tab w:val="left" w:pos="3420"/>
        </w:tabs>
        <w:ind w:left="3420" w:hanging="420"/>
      </w:pPr>
      <w:rPr>
        <w:rFonts w:hint="default" w:ascii="Wingdings" w:hAnsi="Wingdings"/>
      </w:rPr>
    </w:lvl>
    <w:lvl w:ilvl="7" w:tentative="1">
      <w:start w:val="1"/>
      <w:numFmt w:val="bullet"/>
      <w:lvlText w:val=""/>
      <w:lvlJc w:val="left"/>
      <w:pPr>
        <w:tabs>
          <w:tab w:val="left" w:pos="3840"/>
        </w:tabs>
        <w:ind w:left="3840" w:hanging="420"/>
      </w:pPr>
      <w:rPr>
        <w:rFonts w:hint="default" w:ascii="Wingdings" w:hAnsi="Wingdings"/>
      </w:rPr>
    </w:lvl>
    <w:lvl w:ilvl="8" w:tentative="1">
      <w:start w:val="1"/>
      <w:numFmt w:val="bullet"/>
      <w:lvlText w:val=""/>
      <w:lvlJc w:val="left"/>
      <w:pPr>
        <w:tabs>
          <w:tab w:val="left" w:pos="4260"/>
        </w:tabs>
        <w:ind w:left="4260" w:hanging="420"/>
      </w:pPr>
      <w:rPr>
        <w:rFonts w:hint="default" w:ascii="Wingdings" w:hAnsi="Wingdings"/>
      </w:rPr>
    </w:lvl>
  </w:abstractNum>
  <w:abstractNum w:abstractNumId="1352492166">
    <w:nsid w:val="509D6486"/>
    <w:multiLevelType w:val="multilevel"/>
    <w:tmpl w:val="509D6486"/>
    <w:lvl w:ilvl="0" w:tentative="1">
      <w:start w:val="1"/>
      <w:numFmt w:val="lowerLetter"/>
      <w:lvlText w:val="%1."/>
      <w:lvlJc w:val="left"/>
      <w:pPr>
        <w:tabs>
          <w:tab w:val="left" w:pos="720"/>
        </w:tabs>
        <w:ind w:left="720" w:hanging="360"/>
      </w:pPr>
      <w:rPr>
        <w:rFonts w:hint="default"/>
      </w:rPr>
    </w:lvl>
    <w:lvl w:ilvl="1" w:tentative="1">
      <w:start w:val="1"/>
      <w:numFmt w:val="lowerLetter"/>
      <w:lvlText w:val="%2."/>
      <w:lvlJc w:val="left"/>
      <w:pPr>
        <w:tabs>
          <w:tab w:val="left" w:pos="1140"/>
        </w:tabs>
        <w:ind w:left="1140" w:hanging="360"/>
      </w:pPr>
      <w:rPr>
        <w:rFonts w:hint="eastAsia"/>
      </w:rPr>
    </w:lvl>
    <w:lvl w:ilvl="2" w:tentative="1">
      <w:start w:val="1"/>
      <w:numFmt w:val="lowerRoman"/>
      <w:lvlText w:val="%3."/>
      <w:lvlJc w:val="right"/>
      <w:pPr>
        <w:tabs>
          <w:tab w:val="left" w:pos="1620"/>
        </w:tabs>
        <w:ind w:left="1620" w:hanging="420"/>
      </w:pPr>
    </w:lvl>
    <w:lvl w:ilvl="3" w:tentative="1">
      <w:start w:val="1"/>
      <w:numFmt w:val="decimal"/>
      <w:lvlText w:val="%4."/>
      <w:lvlJc w:val="left"/>
      <w:pPr>
        <w:tabs>
          <w:tab w:val="left" w:pos="2040"/>
        </w:tabs>
        <w:ind w:left="2040" w:hanging="420"/>
      </w:pPr>
    </w:lvl>
    <w:lvl w:ilvl="4" w:tentative="1">
      <w:start w:val="1"/>
      <w:numFmt w:val="lowerLetter"/>
      <w:lvlText w:val="%5)"/>
      <w:lvlJc w:val="left"/>
      <w:pPr>
        <w:tabs>
          <w:tab w:val="left" w:pos="2460"/>
        </w:tabs>
        <w:ind w:left="2460" w:hanging="420"/>
      </w:pPr>
    </w:lvl>
    <w:lvl w:ilvl="5" w:tentative="1">
      <w:start w:val="1"/>
      <w:numFmt w:val="lowerRoman"/>
      <w:lvlText w:val="%6."/>
      <w:lvlJc w:val="right"/>
      <w:pPr>
        <w:tabs>
          <w:tab w:val="left" w:pos="2880"/>
        </w:tabs>
        <w:ind w:left="2880" w:hanging="420"/>
      </w:pPr>
    </w:lvl>
    <w:lvl w:ilvl="6" w:tentative="1">
      <w:start w:val="1"/>
      <w:numFmt w:val="decimal"/>
      <w:lvlText w:val="%7."/>
      <w:lvlJc w:val="left"/>
      <w:pPr>
        <w:tabs>
          <w:tab w:val="left" w:pos="3300"/>
        </w:tabs>
        <w:ind w:left="3300" w:hanging="420"/>
      </w:pPr>
    </w:lvl>
    <w:lvl w:ilvl="7" w:tentative="1">
      <w:start w:val="1"/>
      <w:numFmt w:val="lowerLetter"/>
      <w:lvlText w:val="%8)"/>
      <w:lvlJc w:val="left"/>
      <w:pPr>
        <w:tabs>
          <w:tab w:val="left" w:pos="3720"/>
        </w:tabs>
        <w:ind w:left="3720" w:hanging="420"/>
      </w:pPr>
    </w:lvl>
    <w:lvl w:ilvl="8" w:tentative="1">
      <w:start w:val="1"/>
      <w:numFmt w:val="lowerRoman"/>
      <w:lvlText w:val="%9."/>
      <w:lvlJc w:val="right"/>
      <w:pPr>
        <w:tabs>
          <w:tab w:val="left" w:pos="4140"/>
        </w:tabs>
        <w:ind w:left="4140" w:hanging="420"/>
      </w:pPr>
    </w:lvl>
  </w:abstractNum>
  <w:num w:numId="1">
    <w:abstractNumId w:val="1352492166"/>
  </w:num>
  <w:num w:numId="2">
    <w:abstractNumId w:val="712465463"/>
  </w:num>
  <w:num w:numId="3">
    <w:abstractNumId w:val="1"/>
  </w:num>
  <w:num w:numId="4">
    <w:abstractNumId w:val="8"/>
  </w:num>
  <w:num w:numId="5">
    <w:abstractNumId w:val="419646438"/>
  </w:num>
  <w:num w:numId="6">
    <w:abstractNumId w:val="7"/>
  </w:num>
  <w:num w:numId="7">
    <w:abstractNumId w:val="982661561"/>
  </w:num>
  <w:num w:numId="8">
    <w:abstractNumId w:val="766316580"/>
  </w:num>
  <w:num w:numId="9">
    <w:abstractNumId w:val="1461741052"/>
    <w:lvlOverride w:ilvl="1">
      <w:startOverride w:val="1"/>
    </w:lvlOverride>
  </w:num>
  <w:num w:numId="10">
    <w:abstractNumId w:val="1461741063"/>
    <w:lvlOverride w:ilvl="0">
      <w:startOverride w:val="1"/>
    </w:lvlOverride>
  </w:num>
  <w:num w:numId="11">
    <w:abstractNumId w:val="1461741074"/>
    <w:lvlOverride w:ilvl="0">
      <w:startOverride w:val="1"/>
    </w:lvlOverride>
  </w:num>
  <w:num w:numId="12">
    <w:abstractNumId w:val="204015603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outline"/>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172A27"/>
    <w:rsid w:val="0002761D"/>
    <w:rsid w:val="000304E8"/>
    <w:rsid w:val="00082FED"/>
    <w:rsid w:val="00087099"/>
    <w:rsid w:val="00087A0C"/>
    <w:rsid w:val="00095F91"/>
    <w:rsid w:val="000B393F"/>
    <w:rsid w:val="0011317B"/>
    <w:rsid w:val="00170080"/>
    <w:rsid w:val="00172A27"/>
    <w:rsid w:val="001D0309"/>
    <w:rsid w:val="001E7915"/>
    <w:rsid w:val="0027379C"/>
    <w:rsid w:val="002A5D89"/>
    <w:rsid w:val="002F1BA7"/>
    <w:rsid w:val="003166AA"/>
    <w:rsid w:val="00353206"/>
    <w:rsid w:val="003A05A5"/>
    <w:rsid w:val="003E7D04"/>
    <w:rsid w:val="00502C34"/>
    <w:rsid w:val="00506B65"/>
    <w:rsid w:val="00563C08"/>
    <w:rsid w:val="005737E2"/>
    <w:rsid w:val="005751F2"/>
    <w:rsid w:val="00584531"/>
    <w:rsid w:val="005A390D"/>
    <w:rsid w:val="005B275A"/>
    <w:rsid w:val="005B2E56"/>
    <w:rsid w:val="006366E3"/>
    <w:rsid w:val="00652718"/>
    <w:rsid w:val="00657C6E"/>
    <w:rsid w:val="006A7704"/>
    <w:rsid w:val="006F1694"/>
    <w:rsid w:val="00703463"/>
    <w:rsid w:val="00753316"/>
    <w:rsid w:val="00790757"/>
    <w:rsid w:val="007974A2"/>
    <w:rsid w:val="007C0515"/>
    <w:rsid w:val="007F4269"/>
    <w:rsid w:val="00867C50"/>
    <w:rsid w:val="00884D9D"/>
    <w:rsid w:val="008B6040"/>
    <w:rsid w:val="00921EE3"/>
    <w:rsid w:val="00970FB6"/>
    <w:rsid w:val="009734E2"/>
    <w:rsid w:val="009C6536"/>
    <w:rsid w:val="009E6C33"/>
    <w:rsid w:val="00A26282"/>
    <w:rsid w:val="00A308B2"/>
    <w:rsid w:val="00A47E52"/>
    <w:rsid w:val="00A60D86"/>
    <w:rsid w:val="00A84D71"/>
    <w:rsid w:val="00A93252"/>
    <w:rsid w:val="00AF3069"/>
    <w:rsid w:val="00B1242E"/>
    <w:rsid w:val="00B202A6"/>
    <w:rsid w:val="00B50E65"/>
    <w:rsid w:val="00B77861"/>
    <w:rsid w:val="00C5487D"/>
    <w:rsid w:val="00CA35C2"/>
    <w:rsid w:val="00CB0D37"/>
    <w:rsid w:val="00CC6A69"/>
    <w:rsid w:val="00CD3163"/>
    <w:rsid w:val="00D046BF"/>
    <w:rsid w:val="00D15F7C"/>
    <w:rsid w:val="00D3276E"/>
    <w:rsid w:val="00D33AFA"/>
    <w:rsid w:val="00D4569C"/>
    <w:rsid w:val="00D57F41"/>
    <w:rsid w:val="00D613F5"/>
    <w:rsid w:val="00D86602"/>
    <w:rsid w:val="00DD5D80"/>
    <w:rsid w:val="00EB296B"/>
    <w:rsid w:val="00EB45CA"/>
    <w:rsid w:val="00EF6335"/>
    <w:rsid w:val="00F2131E"/>
    <w:rsid w:val="00F2216F"/>
    <w:rsid w:val="00F5219E"/>
    <w:rsid w:val="00F61C8C"/>
    <w:rsid w:val="00F751F5"/>
    <w:rsid w:val="00F830A5"/>
    <w:rsid w:val="00FC4386"/>
    <w:rsid w:val="022F2C26"/>
    <w:rsid w:val="04F12429"/>
    <w:rsid w:val="07B66435"/>
    <w:rsid w:val="11D4394C"/>
    <w:rsid w:val="12E65D92"/>
    <w:rsid w:val="178E24AF"/>
    <w:rsid w:val="18E9476E"/>
    <w:rsid w:val="218D0416"/>
    <w:rsid w:val="21A93F47"/>
    <w:rsid w:val="228274AE"/>
    <w:rsid w:val="2D3319B5"/>
    <w:rsid w:val="2DB3100A"/>
    <w:rsid w:val="2E063012"/>
    <w:rsid w:val="30C90297"/>
    <w:rsid w:val="317971D0"/>
    <w:rsid w:val="32BE744E"/>
    <w:rsid w:val="36D9180C"/>
    <w:rsid w:val="3C6D2133"/>
    <w:rsid w:val="445E2538"/>
    <w:rsid w:val="45C56B83"/>
    <w:rsid w:val="48C17269"/>
    <w:rsid w:val="4CF902EA"/>
    <w:rsid w:val="4EA8761A"/>
    <w:rsid w:val="546A778A"/>
    <w:rsid w:val="55266CD3"/>
    <w:rsid w:val="5ADA42AD"/>
    <w:rsid w:val="5F80653E"/>
    <w:rsid w:val="60AA4D27"/>
    <w:rsid w:val="63654BA0"/>
    <w:rsid w:val="65636BE4"/>
    <w:rsid w:val="65DB0E2C"/>
    <w:rsid w:val="68F954C6"/>
    <w:rsid w:val="6F7D69F9"/>
    <w:rsid w:val="721D1BF7"/>
    <w:rsid w:val="73866514"/>
    <w:rsid w:val="76AB70C1"/>
    <w:rsid w:val="7ED45422"/>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39"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keepNext/>
      <w:keepLines/>
      <w:spacing w:before="260" w:after="260" w:line="413" w:lineRule="auto"/>
      <w:outlineLvl w:val="2"/>
    </w:pPr>
    <w:rPr>
      <w:b/>
      <w:bCs/>
      <w:sz w:val="32"/>
      <w:szCs w:val="32"/>
    </w:rPr>
  </w:style>
  <w:style w:type="character" w:default="1" w:styleId="22">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4">
    <w:name w:val="toc 7"/>
    <w:basedOn w:val="1"/>
    <w:next w:val="1"/>
    <w:qFormat/>
    <w:uiPriority w:val="0"/>
    <w:pPr>
      <w:ind w:left="1260"/>
      <w:jc w:val="left"/>
    </w:pPr>
    <w:rPr>
      <w:rFonts w:ascii="Calibri" w:hAnsi="Calibri" w:cs="Calibri"/>
      <w:sz w:val="18"/>
      <w:szCs w:val="18"/>
    </w:rPr>
  </w:style>
  <w:style w:type="paragraph" w:styleId="5">
    <w:name w:val="Document Map"/>
    <w:basedOn w:val="1"/>
    <w:semiHidden/>
    <w:qFormat/>
    <w:uiPriority w:val="0"/>
    <w:pPr>
      <w:shd w:val="clear" w:color="auto" w:fill="000080"/>
    </w:pPr>
  </w:style>
  <w:style w:type="paragraph" w:styleId="6">
    <w:name w:val="annotation text"/>
    <w:basedOn w:val="1"/>
    <w:qFormat/>
    <w:uiPriority w:val="0"/>
    <w:pPr>
      <w:jc w:val="left"/>
    </w:pPr>
  </w:style>
  <w:style w:type="paragraph" w:styleId="7">
    <w:name w:val="Body Text Indent"/>
    <w:basedOn w:val="1"/>
    <w:qFormat/>
    <w:uiPriority w:val="0"/>
    <w:pPr>
      <w:ind w:firstLine="420" w:firstLineChars="200"/>
    </w:pPr>
  </w:style>
  <w:style w:type="paragraph" w:styleId="8">
    <w:name w:val="toc 5"/>
    <w:basedOn w:val="1"/>
    <w:next w:val="1"/>
    <w:qFormat/>
    <w:uiPriority w:val="0"/>
    <w:pPr>
      <w:ind w:left="840"/>
      <w:jc w:val="left"/>
    </w:pPr>
    <w:rPr>
      <w:rFonts w:ascii="Calibri" w:hAnsi="Calibri" w:cs="Calibri"/>
      <w:sz w:val="18"/>
      <w:szCs w:val="18"/>
    </w:rPr>
  </w:style>
  <w:style w:type="paragraph" w:styleId="9">
    <w:name w:val="toc 3"/>
    <w:basedOn w:val="1"/>
    <w:next w:val="1"/>
    <w:qFormat/>
    <w:uiPriority w:val="39"/>
    <w:pPr>
      <w:ind w:left="420"/>
      <w:jc w:val="left"/>
    </w:pPr>
    <w:rPr>
      <w:rFonts w:ascii="Calibri" w:hAnsi="Calibri" w:cs="Calibri"/>
      <w:i/>
      <w:iCs/>
      <w:sz w:val="20"/>
    </w:rPr>
  </w:style>
  <w:style w:type="paragraph" w:styleId="10">
    <w:name w:val="Plain Text"/>
    <w:basedOn w:val="1"/>
    <w:qFormat/>
    <w:uiPriority w:val="0"/>
    <w:rPr>
      <w:rFonts w:ascii="宋体" w:hAnsi="Courier New"/>
      <w:szCs w:val="21"/>
    </w:rPr>
  </w:style>
  <w:style w:type="paragraph" w:styleId="11">
    <w:name w:val="toc 8"/>
    <w:basedOn w:val="1"/>
    <w:next w:val="1"/>
    <w:qFormat/>
    <w:uiPriority w:val="0"/>
    <w:pPr>
      <w:ind w:left="1470"/>
      <w:jc w:val="left"/>
    </w:pPr>
    <w:rPr>
      <w:rFonts w:ascii="Calibri" w:hAnsi="Calibri" w:cs="Calibri"/>
      <w:sz w:val="18"/>
      <w:szCs w:val="18"/>
    </w:rPr>
  </w:style>
  <w:style w:type="paragraph" w:styleId="12">
    <w:name w:val="Date"/>
    <w:basedOn w:val="1"/>
    <w:next w:val="1"/>
    <w:qFormat/>
    <w:uiPriority w:val="0"/>
    <w:pPr>
      <w:ind w:left="100" w:leftChars="2500"/>
    </w:pPr>
    <w:rPr>
      <w:sz w:val="24"/>
    </w:rPr>
  </w:style>
  <w:style w:type="paragraph" w:styleId="13">
    <w:name w:val="Balloon Text"/>
    <w:basedOn w:val="1"/>
    <w:link w:val="32"/>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rFonts w:ascii="Calibri" w:hAnsi="Calibri" w:cs="Calibri"/>
      <w:b/>
      <w:bCs/>
      <w:caps/>
      <w:sz w:val="20"/>
    </w:rPr>
  </w:style>
  <w:style w:type="paragraph" w:styleId="17">
    <w:name w:val="toc 4"/>
    <w:basedOn w:val="1"/>
    <w:next w:val="1"/>
    <w:uiPriority w:val="0"/>
    <w:pPr>
      <w:ind w:left="630"/>
      <w:jc w:val="left"/>
    </w:pPr>
    <w:rPr>
      <w:rFonts w:ascii="Calibri" w:hAnsi="Calibri" w:cs="Calibri"/>
      <w:sz w:val="18"/>
      <w:szCs w:val="18"/>
    </w:rPr>
  </w:style>
  <w:style w:type="paragraph" w:styleId="18">
    <w:name w:val="toc 6"/>
    <w:basedOn w:val="1"/>
    <w:next w:val="1"/>
    <w:qFormat/>
    <w:uiPriority w:val="0"/>
    <w:pPr>
      <w:ind w:left="1050"/>
      <w:jc w:val="left"/>
    </w:pPr>
    <w:rPr>
      <w:rFonts w:ascii="Calibri" w:hAnsi="Calibri" w:cs="Calibri"/>
      <w:sz w:val="18"/>
      <w:szCs w:val="18"/>
    </w:rPr>
  </w:style>
  <w:style w:type="paragraph" w:styleId="19">
    <w:name w:val="toc 2"/>
    <w:basedOn w:val="1"/>
    <w:next w:val="1"/>
    <w:uiPriority w:val="0"/>
    <w:pPr>
      <w:ind w:left="210"/>
      <w:jc w:val="left"/>
    </w:pPr>
    <w:rPr>
      <w:rFonts w:ascii="Calibri" w:hAnsi="Calibri" w:cs="Calibri"/>
      <w:smallCaps/>
      <w:sz w:val="20"/>
    </w:rPr>
  </w:style>
  <w:style w:type="paragraph" w:styleId="20">
    <w:name w:val="toc 9"/>
    <w:basedOn w:val="1"/>
    <w:next w:val="1"/>
    <w:uiPriority w:val="0"/>
    <w:pPr>
      <w:ind w:left="1680"/>
      <w:jc w:val="left"/>
    </w:pPr>
    <w:rPr>
      <w:rFonts w:ascii="Calibri" w:hAnsi="Calibri" w:cs="Calibri"/>
      <w:sz w:val="18"/>
      <w:szCs w:val="18"/>
    </w:rPr>
  </w:style>
  <w:style w:type="paragraph" w:styleId="21">
    <w:name w:val="Normal (Web)"/>
    <w:basedOn w:val="1"/>
    <w:qFormat/>
    <w:uiPriority w:val="0"/>
    <w:pPr>
      <w:widowControl/>
      <w:spacing w:line="360" w:lineRule="atLeast"/>
      <w:jc w:val="left"/>
    </w:pPr>
    <w:rPr>
      <w:rFonts w:ascii="宋体" w:hAnsi="宋体" w:cs="宋体"/>
      <w:color w:val="000000"/>
      <w:kern w:val="0"/>
      <w:sz w:val="28"/>
      <w:szCs w:val="21"/>
    </w:rPr>
  </w:style>
  <w:style w:type="character" w:styleId="23">
    <w:name w:val="page number"/>
    <w:basedOn w:val="22"/>
    <w:qFormat/>
    <w:uiPriority w:val="0"/>
  </w:style>
  <w:style w:type="character" w:styleId="24">
    <w:name w:val="Hyperlink"/>
    <w:basedOn w:val="22"/>
    <w:qFormat/>
    <w:uiPriority w:val="99"/>
    <w:rPr>
      <w:color w:val="0000FF"/>
      <w:u w:val="single"/>
    </w:rPr>
  </w:style>
  <w:style w:type="character" w:styleId="25">
    <w:name w:val="annotation reference"/>
    <w:basedOn w:val="22"/>
    <w:uiPriority w:val="0"/>
    <w:rPr>
      <w:sz w:val="21"/>
      <w:szCs w:val="21"/>
    </w:rPr>
  </w:style>
  <w:style w:type="paragraph" w:customStyle="1" w:styleId="27">
    <w:name w:val="Char"/>
    <w:basedOn w:val="1"/>
    <w:qFormat/>
    <w:uiPriority w:val="0"/>
  </w:style>
  <w:style w:type="paragraph" w:customStyle="1" w:styleId="28">
    <w:name w:val="Char Char Char"/>
    <w:basedOn w:val="5"/>
    <w:qFormat/>
    <w:uiPriority w:val="0"/>
    <w:pPr>
      <w:spacing w:line="436" w:lineRule="exact"/>
    </w:pPr>
    <w:rPr>
      <w:rFonts w:ascii="Tahoma" w:hAnsi="Tahoma"/>
      <w:b/>
      <w:sz w:val="24"/>
      <w:szCs w:val="22"/>
    </w:rPr>
  </w:style>
  <w:style w:type="paragraph" w:customStyle="1" w:styleId="29">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0">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1">
    <w:name w:val="标题 1 Char"/>
    <w:basedOn w:val="22"/>
    <w:link w:val="2"/>
    <w:qFormat/>
    <w:uiPriority w:val="0"/>
    <w:rPr>
      <w:b/>
      <w:bCs/>
      <w:kern w:val="44"/>
      <w:sz w:val="44"/>
      <w:szCs w:val="44"/>
    </w:rPr>
  </w:style>
  <w:style w:type="character" w:customStyle="1" w:styleId="32">
    <w:name w:val="批注框文本 Char"/>
    <w:basedOn w:val="22"/>
    <w:link w:val="13"/>
    <w:qFormat/>
    <w:uiPriority w:val="0"/>
    <w:rPr>
      <w:kern w:val="2"/>
      <w:sz w:val="18"/>
      <w:szCs w:val="18"/>
    </w:rPr>
  </w:style>
  <w:style w:type="character" w:customStyle="1" w:styleId="33">
    <w:name w:val="Subtle Reference"/>
    <w:basedOn w:val="22"/>
    <w:qFormat/>
    <w:uiPriority w:val="31"/>
    <w:rPr>
      <w:smallCaps/>
      <w:color w:val="C0504D"/>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1980</Words>
  <Characters>11292</Characters>
  <Lines>94</Lines>
  <Paragraphs>26</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2014-12-04T01:23:00Z</dcterms:created>
  <dc:creator>23</dc:creator>
  <cp:lastModifiedBy>lenovo</cp:lastModifiedBy>
  <cp:lastPrinted>2014-10-22T09:41:00Z</cp:lastPrinted>
  <dcterms:modified xsi:type="dcterms:W3CDTF">2016-04-27T07:10:16Z</dcterms:modified>
  <dc:title>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